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C64E18" w14:textId="3BA8373F" w:rsidR="004A687E" w:rsidRPr="00A65DCD" w:rsidRDefault="00F0382F" w:rsidP="00A65DCD">
      <w:pPr>
        <w:tabs>
          <w:tab w:val="left" w:pos="350"/>
          <w:tab w:val="left" w:pos="1148"/>
        </w:tabs>
        <w:suppressAutoHyphens/>
        <w:spacing w:after="120"/>
        <w:jc w:val="both"/>
        <w:rPr>
          <w:sz w:val="22"/>
          <w:lang w:val="en-GB"/>
        </w:rPr>
      </w:pPr>
      <w:r w:rsidRPr="00A65DCD">
        <w:rPr>
          <w:b/>
          <w:sz w:val="22"/>
          <w:lang w:val="en-GB"/>
        </w:rPr>
        <w:t>ODTÜ Profile:</w:t>
      </w:r>
      <w:r w:rsidRPr="00A65DCD">
        <w:rPr>
          <w:sz w:val="22"/>
          <w:lang w:val="en-GB"/>
        </w:rPr>
        <w:t xml:space="preserve"> </w:t>
      </w:r>
      <w:proofErr w:type="spellStart"/>
      <w:r w:rsidRPr="00A65DCD">
        <w:rPr>
          <w:sz w:val="22"/>
          <w:lang w:val="en-GB"/>
        </w:rPr>
        <w:t>Orta</w:t>
      </w:r>
      <w:proofErr w:type="spellEnd"/>
      <w:r w:rsidRPr="00A65DCD">
        <w:rPr>
          <w:sz w:val="22"/>
          <w:lang w:val="en-GB"/>
        </w:rPr>
        <w:t xml:space="preserve"> </w:t>
      </w:r>
      <w:proofErr w:type="spellStart"/>
      <w:r w:rsidRPr="00A65DCD">
        <w:rPr>
          <w:sz w:val="22"/>
          <w:lang w:val="en-GB"/>
        </w:rPr>
        <w:t>Doğu</w:t>
      </w:r>
      <w:proofErr w:type="spellEnd"/>
      <w:r w:rsidRPr="00A65DCD">
        <w:rPr>
          <w:sz w:val="22"/>
          <w:lang w:val="en-GB"/>
        </w:rPr>
        <w:t xml:space="preserve"> Teknik </w:t>
      </w:r>
      <w:proofErr w:type="spellStart"/>
      <w:r w:rsidRPr="00A65DCD">
        <w:rPr>
          <w:sz w:val="22"/>
          <w:lang w:val="en-GB"/>
        </w:rPr>
        <w:t>Üniversitesi</w:t>
      </w:r>
      <w:proofErr w:type="spellEnd"/>
      <w:r w:rsidRPr="00A65DCD">
        <w:rPr>
          <w:sz w:val="22"/>
          <w:lang w:val="en-GB"/>
        </w:rPr>
        <w:t xml:space="preserve"> (ODTÜ), founded in 1956, is an international research </w:t>
      </w:r>
      <w:r w:rsidR="0097490A" w:rsidRPr="00A65DCD">
        <w:rPr>
          <w:sz w:val="22"/>
          <w:lang w:val="en-GB"/>
        </w:rPr>
        <w:t>university, which</w:t>
      </w:r>
      <w:r w:rsidRPr="00A65DCD">
        <w:rPr>
          <w:sz w:val="22"/>
          <w:lang w:val="en-GB"/>
        </w:rPr>
        <w:t xml:space="preserve"> seeks excellence in serving the country, region and the world. This well-deserved reputation is partly a reflection of its leading position in terms of international scientific publications and share of research funds from national scientific research fund</w:t>
      </w:r>
      <w:r w:rsidR="00805E77" w:rsidRPr="00A65DCD">
        <w:rPr>
          <w:sz w:val="22"/>
          <w:lang w:val="en-GB"/>
        </w:rPr>
        <w:t>ing agencie</w:t>
      </w:r>
      <w:r w:rsidRPr="00A65DCD">
        <w:rPr>
          <w:sz w:val="22"/>
          <w:lang w:val="en-GB"/>
        </w:rPr>
        <w:t>s, primarily The Scientific and Technological Research Council of Turkey (TÜBİTAK)</w:t>
      </w:r>
      <w:r w:rsidR="00805E77" w:rsidRPr="00A65DCD">
        <w:rPr>
          <w:sz w:val="22"/>
          <w:lang w:val="en-GB"/>
        </w:rPr>
        <w:t>,</w:t>
      </w:r>
      <w:r w:rsidRPr="00A65DCD">
        <w:rPr>
          <w:sz w:val="22"/>
          <w:lang w:val="en-GB"/>
        </w:rPr>
        <w:t xml:space="preserve"> among the most prominent universities of Turkey. Moreover, ODTÜ – as an international research-intensive university – </w:t>
      </w:r>
      <w:r w:rsidR="00805E77" w:rsidRPr="00A65DCD">
        <w:rPr>
          <w:sz w:val="22"/>
          <w:lang w:val="en-GB"/>
        </w:rPr>
        <w:t>is among the leading universities</w:t>
      </w:r>
      <w:r w:rsidRPr="00A65DCD">
        <w:rPr>
          <w:sz w:val="22"/>
          <w:lang w:val="en-GB"/>
        </w:rPr>
        <w:t xml:space="preserve"> in Turkey in terms of depth and breadth of international research projects and the amount of funds generated</w:t>
      </w:r>
      <w:r w:rsidR="004932AB" w:rsidRPr="00A65DCD">
        <w:rPr>
          <w:sz w:val="22"/>
          <w:lang w:val="en-GB"/>
        </w:rPr>
        <w:t xml:space="preserve"> from research activities. </w:t>
      </w:r>
      <w:r w:rsidR="00DF5F60" w:rsidRPr="00A65DCD">
        <w:rPr>
          <w:sz w:val="22"/>
          <w:lang w:val="en-GB"/>
        </w:rPr>
        <w:t xml:space="preserve">Research revenues account for </w:t>
      </w:r>
      <w:r w:rsidR="00635912" w:rsidRPr="00A65DCD">
        <w:rPr>
          <w:sz w:val="22"/>
          <w:lang w:val="en-GB"/>
        </w:rPr>
        <w:t>20</w:t>
      </w:r>
      <w:r w:rsidR="00463DF8" w:rsidRPr="00A65DCD">
        <w:rPr>
          <w:sz w:val="22"/>
          <w:lang w:val="en-GB"/>
        </w:rPr>
        <w:t>-25</w:t>
      </w:r>
      <w:r w:rsidR="004932AB" w:rsidRPr="00A65DCD">
        <w:rPr>
          <w:sz w:val="22"/>
          <w:lang w:val="en-GB"/>
        </w:rPr>
        <w:t xml:space="preserve">% </w:t>
      </w:r>
      <w:r w:rsidR="00DF5F60" w:rsidRPr="00A65DCD">
        <w:rPr>
          <w:sz w:val="22"/>
          <w:lang w:val="en-GB"/>
        </w:rPr>
        <w:t xml:space="preserve">on average of annual </w:t>
      </w:r>
      <w:r w:rsidRPr="00A65DCD">
        <w:rPr>
          <w:sz w:val="22"/>
          <w:lang w:val="en-GB"/>
        </w:rPr>
        <w:t>ODTÜ</w:t>
      </w:r>
      <w:r w:rsidR="00DF5F60" w:rsidRPr="00A65DCD">
        <w:rPr>
          <w:sz w:val="22"/>
          <w:lang w:val="en-GB"/>
        </w:rPr>
        <w:t xml:space="preserve"> expenditures, including all payroll costs</w:t>
      </w:r>
      <w:r w:rsidRPr="00A65DCD">
        <w:rPr>
          <w:sz w:val="22"/>
          <w:lang w:val="en-GB"/>
        </w:rPr>
        <w:t xml:space="preserve">. </w:t>
      </w:r>
    </w:p>
    <w:p w14:paraId="13670B58" w14:textId="6784C59E" w:rsidR="00D05A8F" w:rsidRPr="00A65DCD" w:rsidRDefault="00FC42E8" w:rsidP="00A65DCD">
      <w:pPr>
        <w:tabs>
          <w:tab w:val="left" w:pos="350"/>
          <w:tab w:val="left" w:pos="1148"/>
        </w:tabs>
        <w:suppressAutoHyphens/>
        <w:spacing w:after="120"/>
        <w:jc w:val="both"/>
        <w:rPr>
          <w:sz w:val="22"/>
          <w:lang w:val="en-GB"/>
        </w:rPr>
      </w:pPr>
      <w:r w:rsidRPr="00A65DCD">
        <w:rPr>
          <w:sz w:val="22"/>
          <w:lang w:val="en-GB"/>
        </w:rPr>
        <w:t>ODTÜ has actively taken part in and managed various projects under the Instrument for Pre-Accession Assistance (IPA), especially the Framework Programmes (FP) as well as other international projects, such as COST, Erasmus, Newton-</w:t>
      </w:r>
      <w:proofErr w:type="spellStart"/>
      <w:r w:rsidRPr="00A65DCD">
        <w:rPr>
          <w:sz w:val="22"/>
          <w:lang w:val="en-GB"/>
        </w:rPr>
        <w:t>Katip</w:t>
      </w:r>
      <w:proofErr w:type="spellEnd"/>
      <w:r w:rsidRPr="00A65DCD">
        <w:rPr>
          <w:sz w:val="22"/>
          <w:lang w:val="en-GB"/>
        </w:rPr>
        <w:t xml:space="preserve"> </w:t>
      </w:r>
      <w:proofErr w:type="spellStart"/>
      <w:r w:rsidRPr="00A65DCD">
        <w:rPr>
          <w:sz w:val="22"/>
          <w:lang w:val="en-GB"/>
        </w:rPr>
        <w:t>Çelebi</w:t>
      </w:r>
      <w:proofErr w:type="spellEnd"/>
      <w:r w:rsidRPr="00A65DCD">
        <w:rPr>
          <w:sz w:val="22"/>
          <w:lang w:val="en-GB"/>
        </w:rPr>
        <w:t xml:space="preserve"> Fund, etc. In this context, </w:t>
      </w:r>
      <w:r w:rsidRPr="00A65DCD">
        <w:rPr>
          <w:b/>
          <w:bCs/>
          <w:sz w:val="22"/>
          <w:lang w:val="en-GB"/>
        </w:rPr>
        <w:t>as of</w:t>
      </w:r>
      <w:r w:rsidR="006908A1" w:rsidRPr="00A65DCD">
        <w:rPr>
          <w:sz w:val="22"/>
          <w:lang w:val="en-GB"/>
        </w:rPr>
        <w:t xml:space="preserve"> </w:t>
      </w:r>
      <w:r w:rsidR="00A65DCD">
        <w:rPr>
          <w:b/>
          <w:sz w:val="22"/>
          <w:lang w:val="en-GB"/>
        </w:rPr>
        <w:t>November 1</w:t>
      </w:r>
      <w:r w:rsidRPr="00A65DCD">
        <w:rPr>
          <w:b/>
          <w:bCs/>
          <w:sz w:val="22"/>
          <w:lang w:val="en-GB"/>
        </w:rPr>
        <w:t>, 20</w:t>
      </w:r>
      <w:r w:rsidR="00D05A8F" w:rsidRPr="00A65DCD">
        <w:rPr>
          <w:b/>
          <w:bCs/>
          <w:sz w:val="22"/>
          <w:lang w:val="en-GB"/>
        </w:rPr>
        <w:t>2</w:t>
      </w:r>
      <w:r w:rsidR="00177EC6" w:rsidRPr="00A65DCD">
        <w:rPr>
          <w:b/>
          <w:bCs/>
          <w:sz w:val="22"/>
          <w:lang w:val="en-GB"/>
        </w:rPr>
        <w:t>1</w:t>
      </w:r>
      <w:r w:rsidR="00A31424" w:rsidRPr="00A65DCD">
        <w:rPr>
          <w:sz w:val="22"/>
          <w:lang w:val="en-GB"/>
        </w:rPr>
        <w:t xml:space="preserve">, ODTÜ has </w:t>
      </w:r>
      <w:r w:rsidR="008142CB" w:rsidRPr="00A65DCD">
        <w:rPr>
          <w:sz w:val="22"/>
          <w:lang w:val="en-GB"/>
        </w:rPr>
        <w:t>4</w:t>
      </w:r>
      <w:r w:rsidR="00A65DCD">
        <w:rPr>
          <w:sz w:val="22"/>
          <w:lang w:val="en-GB"/>
        </w:rPr>
        <w:t>10</w:t>
      </w:r>
      <w:r w:rsidRPr="00A65DCD">
        <w:rPr>
          <w:sz w:val="22"/>
          <w:lang w:val="en-GB"/>
        </w:rPr>
        <w:t xml:space="preserve"> international projects (either signed or in Grant Agreement phase)</w:t>
      </w:r>
      <w:r w:rsidR="00433258" w:rsidRPr="00A65DCD">
        <w:rPr>
          <w:sz w:val="22"/>
          <w:lang w:val="en-GB"/>
        </w:rPr>
        <w:t xml:space="preserve">. Among these projects, </w:t>
      </w:r>
      <w:r w:rsidR="008142CB" w:rsidRPr="00A65DCD">
        <w:rPr>
          <w:sz w:val="22"/>
          <w:lang w:val="en-GB"/>
        </w:rPr>
        <w:t>200</w:t>
      </w:r>
      <w:r w:rsidR="000804DB" w:rsidRPr="00A65DCD">
        <w:rPr>
          <w:sz w:val="22"/>
          <w:lang w:val="en-GB"/>
        </w:rPr>
        <w:t xml:space="preserve"> </w:t>
      </w:r>
      <w:r w:rsidRPr="00A65DCD">
        <w:rPr>
          <w:sz w:val="22"/>
          <w:lang w:val="en-GB"/>
        </w:rPr>
        <w:t>are supported by the EU Framework Progr</w:t>
      </w:r>
      <w:r w:rsidR="00433258" w:rsidRPr="00A65DCD">
        <w:rPr>
          <w:sz w:val="22"/>
          <w:lang w:val="en-GB"/>
        </w:rPr>
        <w:t xml:space="preserve">ammes with a total budget of </w:t>
      </w:r>
      <w:r w:rsidR="008142CB" w:rsidRPr="00A65DCD">
        <w:rPr>
          <w:sz w:val="22"/>
          <w:lang w:val="en-GB"/>
        </w:rPr>
        <w:t>7</w:t>
      </w:r>
      <w:r w:rsidR="004A6321" w:rsidRPr="00A65DCD">
        <w:rPr>
          <w:sz w:val="22"/>
          <w:lang w:val="en-GB"/>
        </w:rPr>
        <w:t>80</w:t>
      </w:r>
      <w:r w:rsidR="000804DB" w:rsidRPr="00A65DCD">
        <w:rPr>
          <w:sz w:val="22"/>
          <w:lang w:val="en-GB"/>
        </w:rPr>
        <w:t xml:space="preserve"> </w:t>
      </w:r>
      <w:r w:rsidRPr="00A65DCD">
        <w:rPr>
          <w:sz w:val="22"/>
          <w:lang w:val="en-GB"/>
        </w:rPr>
        <w:t xml:space="preserve">M€ within which ODTÜ’s share of </w:t>
      </w:r>
      <w:r w:rsidR="008142CB" w:rsidRPr="00A65DCD">
        <w:rPr>
          <w:sz w:val="22"/>
          <w:lang w:val="en-GB"/>
        </w:rPr>
        <w:t>4</w:t>
      </w:r>
      <w:r w:rsidR="00651865" w:rsidRPr="00A65DCD">
        <w:rPr>
          <w:sz w:val="22"/>
          <w:lang w:val="en-GB"/>
        </w:rPr>
        <w:t>7</w:t>
      </w:r>
      <w:r w:rsidR="004A6321" w:rsidRPr="00A65DCD">
        <w:rPr>
          <w:sz w:val="22"/>
          <w:lang w:val="en-GB"/>
        </w:rPr>
        <w:t>.3</w:t>
      </w:r>
      <w:r w:rsidR="00433258" w:rsidRPr="00A65DCD">
        <w:rPr>
          <w:sz w:val="22"/>
          <w:lang w:val="en-GB"/>
        </w:rPr>
        <w:t xml:space="preserve"> </w:t>
      </w:r>
      <w:r w:rsidR="0048648D" w:rsidRPr="00A65DCD">
        <w:rPr>
          <w:sz w:val="22"/>
          <w:lang w:val="en-GB"/>
        </w:rPr>
        <w:t>M€ while</w:t>
      </w:r>
      <w:r w:rsidR="0084475B" w:rsidRPr="00A65DCD">
        <w:rPr>
          <w:sz w:val="22"/>
          <w:lang w:val="en-GB"/>
        </w:rPr>
        <w:t xml:space="preserve"> </w:t>
      </w:r>
      <w:r w:rsidR="004A6321" w:rsidRPr="00A65DCD">
        <w:rPr>
          <w:sz w:val="22"/>
          <w:lang w:val="en-GB"/>
        </w:rPr>
        <w:t>2</w:t>
      </w:r>
      <w:r w:rsidR="00A65DCD">
        <w:rPr>
          <w:sz w:val="22"/>
          <w:lang w:val="en-GB"/>
        </w:rPr>
        <w:t>10</w:t>
      </w:r>
      <w:r w:rsidR="004A6321" w:rsidRPr="00A65DCD">
        <w:rPr>
          <w:sz w:val="22"/>
          <w:lang w:val="en-GB"/>
        </w:rPr>
        <w:t xml:space="preserve"> </w:t>
      </w:r>
      <w:r w:rsidRPr="00A65DCD">
        <w:rPr>
          <w:sz w:val="22"/>
          <w:lang w:val="en-GB"/>
        </w:rPr>
        <w:t>of ODTÜ’s international pr</w:t>
      </w:r>
      <w:r w:rsidR="00B879AF" w:rsidRPr="00A65DCD">
        <w:rPr>
          <w:sz w:val="22"/>
          <w:lang w:val="en-GB"/>
        </w:rPr>
        <w:t xml:space="preserve">ojects are funded </w:t>
      </w:r>
      <w:r w:rsidR="00D05A8F" w:rsidRPr="00A65DCD">
        <w:rPr>
          <w:sz w:val="22"/>
          <w:lang w:val="en-GB"/>
        </w:rPr>
        <w:t>other programs such as Erasmus, GCRF and US Embassy</w:t>
      </w:r>
      <w:r w:rsidR="00A65DCD">
        <w:rPr>
          <w:sz w:val="22"/>
          <w:lang w:val="en-GB"/>
        </w:rPr>
        <w:t>, etc.</w:t>
      </w:r>
      <w:bookmarkStart w:id="0" w:name="_GoBack"/>
      <w:bookmarkEnd w:id="0"/>
      <w:r w:rsidR="00D05A8F" w:rsidRPr="00A65DCD">
        <w:rPr>
          <w:sz w:val="22"/>
          <w:lang w:val="en-GB"/>
        </w:rPr>
        <w:t xml:space="preserve"> </w:t>
      </w:r>
      <w:r w:rsidRPr="00A65DCD">
        <w:rPr>
          <w:sz w:val="22"/>
          <w:lang w:val="en-GB"/>
        </w:rPr>
        <w:t xml:space="preserve">with a total budget of </w:t>
      </w:r>
      <w:r w:rsidR="001C1FB2" w:rsidRPr="00A65DCD">
        <w:rPr>
          <w:sz w:val="22"/>
          <w:lang w:val="en-GB"/>
        </w:rPr>
        <w:t>9</w:t>
      </w:r>
      <w:r w:rsidR="00AC3078" w:rsidRPr="00A65DCD">
        <w:rPr>
          <w:sz w:val="22"/>
          <w:lang w:val="en-GB"/>
        </w:rPr>
        <w:t>7</w:t>
      </w:r>
      <w:r w:rsidR="00312425" w:rsidRPr="00A65DCD">
        <w:rPr>
          <w:sz w:val="22"/>
          <w:lang w:val="en-GB"/>
        </w:rPr>
        <w:t>.5</w:t>
      </w:r>
      <w:r w:rsidR="000804DB" w:rsidRPr="00A65DCD">
        <w:rPr>
          <w:sz w:val="22"/>
          <w:lang w:val="en-GB"/>
        </w:rPr>
        <w:t xml:space="preserve"> </w:t>
      </w:r>
      <w:r w:rsidRPr="00A65DCD">
        <w:rPr>
          <w:sz w:val="22"/>
          <w:lang w:val="en-GB"/>
        </w:rPr>
        <w:t>M€ and ODTÜ'</w:t>
      </w:r>
      <w:r w:rsidR="00D05A8F" w:rsidRPr="00A65DCD">
        <w:rPr>
          <w:sz w:val="22"/>
          <w:lang w:val="en-GB"/>
        </w:rPr>
        <w:t xml:space="preserve">s share of nearly </w:t>
      </w:r>
      <w:r w:rsidR="004A6321" w:rsidRPr="00A65DCD">
        <w:rPr>
          <w:sz w:val="22"/>
          <w:lang w:val="en-GB"/>
        </w:rPr>
        <w:t xml:space="preserve">14 </w:t>
      </w:r>
      <w:r w:rsidRPr="00A65DCD">
        <w:rPr>
          <w:sz w:val="22"/>
          <w:lang w:val="en-GB"/>
        </w:rPr>
        <w:t xml:space="preserve">M€. </w:t>
      </w:r>
      <w:r w:rsidR="008142CB" w:rsidRPr="00A65DCD">
        <w:rPr>
          <w:sz w:val="22"/>
          <w:lang w:val="en-GB"/>
        </w:rPr>
        <w:t xml:space="preserve"> </w:t>
      </w:r>
    </w:p>
    <w:p w14:paraId="2335C215" w14:textId="79DAADF3" w:rsidR="0084475B" w:rsidRPr="00A65DCD" w:rsidRDefault="00C15CFD" w:rsidP="00A65DCD">
      <w:pPr>
        <w:tabs>
          <w:tab w:val="left" w:pos="350"/>
          <w:tab w:val="left" w:pos="1148"/>
        </w:tabs>
        <w:suppressAutoHyphens/>
        <w:spacing w:after="120"/>
        <w:jc w:val="both"/>
        <w:rPr>
          <w:sz w:val="22"/>
          <w:lang w:val="en-GB"/>
        </w:rPr>
      </w:pPr>
      <w:r w:rsidRPr="00A65DCD">
        <w:rPr>
          <w:sz w:val="22"/>
          <w:lang w:val="en-GB"/>
        </w:rPr>
        <w:t xml:space="preserve">In terms of national R&amp;D projects, where TÜBİTAK is the leading funding agency, METU has a prominent position amongst Turkish universities with 1100+ funded projects having a total budget greater than 500 MTL (approx. 80 M€ with January 2020 conversion rates). </w:t>
      </w:r>
      <w:r w:rsidR="004E3366" w:rsidRPr="00A65DCD">
        <w:rPr>
          <w:sz w:val="22"/>
          <w:lang w:val="en-GB"/>
        </w:rPr>
        <w:t xml:space="preserve">At any given time, ODTÜ has approximately 400 R&amp;D projects nationally funded by TÜBİTAK and various ministries and 60 R&amp;D projects internationally sponsored, mainly by the EU Research and Innovation Framework Programmes. This </w:t>
      </w:r>
      <w:r w:rsidR="009C1704" w:rsidRPr="00A65DCD">
        <w:rPr>
          <w:sz w:val="22"/>
          <w:lang w:val="en-GB"/>
        </w:rPr>
        <w:t>record of accomplishment</w:t>
      </w:r>
      <w:r w:rsidR="004E3366" w:rsidRPr="00A65DCD">
        <w:rPr>
          <w:sz w:val="22"/>
          <w:lang w:val="en-GB"/>
        </w:rPr>
        <w:t xml:space="preserve"> translates into ODTÜ bringing in about 9% of the FP-sourced research funds acquired by Turkey </w:t>
      </w:r>
      <w:r w:rsidR="009C1704" w:rsidRPr="00A65DCD">
        <w:rPr>
          <w:sz w:val="22"/>
          <w:lang w:val="en-GB"/>
        </w:rPr>
        <w:t>until</w:t>
      </w:r>
      <w:r w:rsidR="004E3366" w:rsidRPr="00A65DCD">
        <w:rPr>
          <w:sz w:val="22"/>
          <w:lang w:val="en-GB"/>
        </w:rPr>
        <w:t xml:space="preserve"> now. </w:t>
      </w:r>
      <w:r w:rsidRPr="00A65DCD">
        <w:rPr>
          <w:sz w:val="22"/>
          <w:lang w:val="en-GB"/>
        </w:rPr>
        <w:t xml:space="preserve"> </w:t>
      </w:r>
    </w:p>
    <w:p w14:paraId="4D147A3D" w14:textId="56374F43" w:rsidR="00C15CFD" w:rsidRPr="00A65DCD" w:rsidRDefault="001922C2" w:rsidP="00A65DCD">
      <w:pPr>
        <w:tabs>
          <w:tab w:val="left" w:pos="350"/>
          <w:tab w:val="left" w:pos="1148"/>
        </w:tabs>
        <w:suppressAutoHyphens/>
        <w:spacing w:after="120"/>
        <w:jc w:val="both"/>
        <w:rPr>
          <w:sz w:val="22"/>
          <w:lang w:val="en-GB"/>
        </w:rPr>
      </w:pPr>
      <w:r w:rsidRPr="00A65DCD">
        <w:rPr>
          <w:sz w:val="22"/>
          <w:lang w:val="en-GB"/>
        </w:rPr>
        <w:t>Moreover, ODTÜ is committed to intensify and accelerate the alignment of the European Research Area (ERA) and Turkish Research Area (TARAL) based on the five ERA priorities, as one of the founding members of the Alliance of Turkish Research Universities</w:t>
      </w:r>
      <w:r w:rsidRPr="00A65DCD">
        <w:rPr>
          <w:sz w:val="22"/>
          <w:lang w:val="en-GB"/>
        </w:rPr>
        <w:footnoteReference w:id="1"/>
      </w:r>
      <w:r w:rsidRPr="00A65DCD">
        <w:rPr>
          <w:sz w:val="22"/>
          <w:lang w:val="en-GB"/>
        </w:rPr>
        <w:t>. The ERA priorities ODTÜ is currently focusing on includes ERA Priority #3: An Open Labour Market for Researchers. In order to fulfil the requirements of this priority ODTÜ</w:t>
      </w:r>
      <w:r w:rsidR="00C15CFD" w:rsidRPr="00A65DCD">
        <w:rPr>
          <w:sz w:val="22"/>
          <w:lang w:val="en-GB"/>
        </w:rPr>
        <w:t xml:space="preserve"> has been a EURAXESS Service Centre since 2015, has endorsed its commitment to the 40 principles of the “European Charter for Researchers and the Code of Conduct for the Recruitment of Researchers” in October 2018, has submitted its GAP Analysis and Action Plan for the Human Resources Strategy for Researchers (HRS4R) for assessment by the European Commission in December 2019 and </w:t>
      </w:r>
      <w:r w:rsidR="00BA0A87" w:rsidRPr="00A65DCD">
        <w:rPr>
          <w:rFonts w:eastAsia="Calibri"/>
          <w:sz w:val="22"/>
        </w:rPr>
        <w:t>recently become the first university in Turkey to be qualified to obtain the Human Resources Excellence in Research Award in August, 2020.</w:t>
      </w:r>
    </w:p>
    <w:p w14:paraId="4ABF2FA6" w14:textId="4CE448D9" w:rsidR="00F0382F" w:rsidRPr="00A65DCD" w:rsidRDefault="00F0382F" w:rsidP="00A65DCD">
      <w:pPr>
        <w:tabs>
          <w:tab w:val="left" w:pos="350"/>
          <w:tab w:val="left" w:pos="1148"/>
        </w:tabs>
        <w:suppressAutoHyphens/>
        <w:spacing w:after="120"/>
        <w:jc w:val="both"/>
        <w:rPr>
          <w:sz w:val="22"/>
          <w:lang w:val="en-GB"/>
        </w:rPr>
      </w:pPr>
      <w:r w:rsidRPr="00A65DCD">
        <w:rPr>
          <w:sz w:val="22"/>
          <w:lang w:val="en-GB"/>
        </w:rPr>
        <w:t>Last but not least, it is important to point that the language of education in ODTÜ is English. Moreover, ODTÜ strategically values the prevention of inbreeding by prioritizing the employment of researchers who have had international experience at doctoral and/or post-doctoral level(s). Thus, a significant portion of ODTÜ’s faculty is constituted of incoming researchers from Europe and/or Third countries (mostly USA).</w:t>
      </w:r>
    </w:p>
    <w:sectPr w:rsidR="00F0382F" w:rsidRPr="00A65DCD" w:rsidSect="001840F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6D1041" w14:textId="77777777" w:rsidR="00906F42" w:rsidRDefault="00906F42" w:rsidP="001922C2">
      <w:r>
        <w:separator/>
      </w:r>
    </w:p>
  </w:endnote>
  <w:endnote w:type="continuationSeparator" w:id="0">
    <w:p w14:paraId="4522714A" w14:textId="77777777" w:rsidR="00906F42" w:rsidRDefault="00906F42" w:rsidP="00192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8C9200" w14:textId="77777777" w:rsidR="00906F42" w:rsidRDefault="00906F42" w:rsidP="001922C2">
      <w:r>
        <w:separator/>
      </w:r>
    </w:p>
  </w:footnote>
  <w:footnote w:type="continuationSeparator" w:id="0">
    <w:p w14:paraId="3FA1B58B" w14:textId="77777777" w:rsidR="00906F42" w:rsidRDefault="00906F42" w:rsidP="001922C2">
      <w:r>
        <w:continuationSeparator/>
      </w:r>
    </w:p>
  </w:footnote>
  <w:footnote w:id="1">
    <w:p w14:paraId="2619A049" w14:textId="6E4D301D" w:rsidR="001922C2" w:rsidRPr="001922C2" w:rsidRDefault="001922C2">
      <w:pPr>
        <w:pStyle w:val="FootnoteText"/>
        <w:rPr>
          <w:lang w:val="tr-TR"/>
        </w:rPr>
      </w:pPr>
      <w:r>
        <w:rPr>
          <w:rStyle w:val="FootnoteReference"/>
        </w:rPr>
        <w:footnoteRef/>
      </w:r>
      <w:r>
        <w:t xml:space="preserve"> </w:t>
      </w:r>
      <w:r w:rsidRPr="001922C2">
        <w:t>https://ec.europa.eu/research/iscp/pdf/news/eu-turkey_joint_conclusions_122016.pdf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517E"/>
    <w:multiLevelType w:val="hybridMultilevel"/>
    <w:tmpl w:val="08AAA9CE"/>
    <w:lvl w:ilvl="0" w:tplc="DD468926">
      <w:start w:val="1"/>
      <w:numFmt w:val="lowerRoman"/>
      <w:lvlText w:val="%1-"/>
      <w:lvlJc w:val="left"/>
      <w:pPr>
        <w:ind w:left="2157" w:hanging="720"/>
      </w:pPr>
      <w:rPr>
        <w:rFonts w:hint="default"/>
      </w:rPr>
    </w:lvl>
    <w:lvl w:ilvl="1" w:tplc="08090019" w:tentative="1">
      <w:start w:val="1"/>
      <w:numFmt w:val="lowerLetter"/>
      <w:lvlText w:val="%2."/>
      <w:lvlJc w:val="left"/>
      <w:pPr>
        <w:ind w:left="2517" w:hanging="360"/>
      </w:pPr>
    </w:lvl>
    <w:lvl w:ilvl="2" w:tplc="0809001B" w:tentative="1">
      <w:start w:val="1"/>
      <w:numFmt w:val="lowerRoman"/>
      <w:lvlText w:val="%3."/>
      <w:lvlJc w:val="right"/>
      <w:pPr>
        <w:ind w:left="3237" w:hanging="180"/>
      </w:pPr>
    </w:lvl>
    <w:lvl w:ilvl="3" w:tplc="0809000F" w:tentative="1">
      <w:start w:val="1"/>
      <w:numFmt w:val="decimal"/>
      <w:lvlText w:val="%4."/>
      <w:lvlJc w:val="left"/>
      <w:pPr>
        <w:ind w:left="3957" w:hanging="360"/>
      </w:pPr>
    </w:lvl>
    <w:lvl w:ilvl="4" w:tplc="08090019" w:tentative="1">
      <w:start w:val="1"/>
      <w:numFmt w:val="lowerLetter"/>
      <w:lvlText w:val="%5."/>
      <w:lvlJc w:val="left"/>
      <w:pPr>
        <w:ind w:left="4677" w:hanging="360"/>
      </w:pPr>
    </w:lvl>
    <w:lvl w:ilvl="5" w:tplc="0809001B" w:tentative="1">
      <w:start w:val="1"/>
      <w:numFmt w:val="lowerRoman"/>
      <w:lvlText w:val="%6."/>
      <w:lvlJc w:val="right"/>
      <w:pPr>
        <w:ind w:left="5397" w:hanging="180"/>
      </w:pPr>
    </w:lvl>
    <w:lvl w:ilvl="6" w:tplc="0809000F" w:tentative="1">
      <w:start w:val="1"/>
      <w:numFmt w:val="decimal"/>
      <w:lvlText w:val="%7."/>
      <w:lvlJc w:val="left"/>
      <w:pPr>
        <w:ind w:left="6117" w:hanging="360"/>
      </w:pPr>
    </w:lvl>
    <w:lvl w:ilvl="7" w:tplc="08090019" w:tentative="1">
      <w:start w:val="1"/>
      <w:numFmt w:val="lowerLetter"/>
      <w:lvlText w:val="%8."/>
      <w:lvlJc w:val="left"/>
      <w:pPr>
        <w:ind w:left="6837" w:hanging="360"/>
      </w:pPr>
    </w:lvl>
    <w:lvl w:ilvl="8" w:tplc="0809001B" w:tentative="1">
      <w:start w:val="1"/>
      <w:numFmt w:val="lowerRoman"/>
      <w:lvlText w:val="%9."/>
      <w:lvlJc w:val="right"/>
      <w:pPr>
        <w:ind w:left="7557" w:hanging="180"/>
      </w:pPr>
    </w:lvl>
  </w:abstractNum>
  <w:abstractNum w:abstractNumId="1" w15:restartNumberingAfterBreak="0">
    <w:nsid w:val="58E16EDA"/>
    <w:multiLevelType w:val="hybridMultilevel"/>
    <w:tmpl w:val="EB8E2688"/>
    <w:lvl w:ilvl="0" w:tplc="9544FF30">
      <w:start w:val="1"/>
      <w:numFmt w:val="decimal"/>
      <w:lvlText w:val="%1."/>
      <w:lvlJc w:val="left"/>
      <w:pPr>
        <w:tabs>
          <w:tab w:val="num" w:pos="720"/>
        </w:tabs>
        <w:ind w:left="720" w:hanging="360"/>
      </w:pPr>
      <w:rPr>
        <w:rFonts w:hint="default"/>
      </w:rPr>
    </w:lvl>
    <w:lvl w:ilvl="1" w:tplc="9DAA0518">
      <w:numFmt w:val="none"/>
      <w:lvlText w:val=""/>
      <w:lvlJc w:val="left"/>
      <w:pPr>
        <w:tabs>
          <w:tab w:val="num" w:pos="360"/>
        </w:tabs>
      </w:pPr>
    </w:lvl>
    <w:lvl w:ilvl="2" w:tplc="D5DAAC8C">
      <w:numFmt w:val="none"/>
      <w:lvlText w:val=""/>
      <w:lvlJc w:val="left"/>
      <w:pPr>
        <w:tabs>
          <w:tab w:val="num" w:pos="360"/>
        </w:tabs>
      </w:pPr>
    </w:lvl>
    <w:lvl w:ilvl="3" w:tplc="026E7EC2">
      <w:numFmt w:val="none"/>
      <w:lvlText w:val=""/>
      <w:lvlJc w:val="left"/>
      <w:pPr>
        <w:tabs>
          <w:tab w:val="num" w:pos="360"/>
        </w:tabs>
      </w:pPr>
    </w:lvl>
    <w:lvl w:ilvl="4" w:tplc="5F641E00">
      <w:numFmt w:val="none"/>
      <w:lvlText w:val=""/>
      <w:lvlJc w:val="left"/>
      <w:pPr>
        <w:tabs>
          <w:tab w:val="num" w:pos="360"/>
        </w:tabs>
      </w:pPr>
    </w:lvl>
    <w:lvl w:ilvl="5" w:tplc="4AE0D886">
      <w:numFmt w:val="none"/>
      <w:lvlText w:val=""/>
      <w:lvlJc w:val="left"/>
      <w:pPr>
        <w:tabs>
          <w:tab w:val="num" w:pos="360"/>
        </w:tabs>
      </w:pPr>
    </w:lvl>
    <w:lvl w:ilvl="6" w:tplc="1AA81D6A">
      <w:numFmt w:val="none"/>
      <w:lvlText w:val=""/>
      <w:lvlJc w:val="left"/>
      <w:pPr>
        <w:tabs>
          <w:tab w:val="num" w:pos="360"/>
        </w:tabs>
      </w:pPr>
    </w:lvl>
    <w:lvl w:ilvl="7" w:tplc="E414661A">
      <w:numFmt w:val="none"/>
      <w:lvlText w:val=""/>
      <w:lvlJc w:val="left"/>
      <w:pPr>
        <w:tabs>
          <w:tab w:val="num" w:pos="360"/>
        </w:tabs>
      </w:pPr>
    </w:lvl>
    <w:lvl w:ilvl="8" w:tplc="93AE1C92">
      <w:numFmt w:val="none"/>
      <w:lvlText w:val=""/>
      <w:lvlJc w:val="left"/>
      <w:pPr>
        <w:tabs>
          <w:tab w:val="num" w:pos="360"/>
        </w:tabs>
      </w:pPr>
    </w:lvl>
  </w:abstractNum>
  <w:abstractNum w:abstractNumId="2" w15:restartNumberingAfterBreak="0">
    <w:nsid w:val="5F963E70"/>
    <w:multiLevelType w:val="hybridMultilevel"/>
    <w:tmpl w:val="F96407EE"/>
    <w:lvl w:ilvl="0" w:tplc="921828D0">
      <w:numFmt w:val="bullet"/>
      <w:lvlText w:val=""/>
      <w:lvlJc w:val="left"/>
      <w:pPr>
        <w:ind w:left="1485" w:hanging="405"/>
      </w:pPr>
      <w:rPr>
        <w:rFonts w:ascii="Symbol" w:eastAsia="Times New Roman" w:hAnsi="Symbol" w:cs="Times New Roman" w:hint="default"/>
      </w:rPr>
    </w:lvl>
    <w:lvl w:ilvl="1" w:tplc="041F0003">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QyszSxMLA0NDEyMDdV0lEKTi0uzszPAykwqQUAI3lsTSwAAAA="/>
  </w:docVars>
  <w:rsids>
    <w:rsidRoot w:val="00F0382F"/>
    <w:rsid w:val="0000724E"/>
    <w:rsid w:val="000804DB"/>
    <w:rsid w:val="000B2896"/>
    <w:rsid w:val="000B2DAB"/>
    <w:rsid w:val="001174E5"/>
    <w:rsid w:val="00150613"/>
    <w:rsid w:val="0015678B"/>
    <w:rsid w:val="00177EC6"/>
    <w:rsid w:val="00181DEC"/>
    <w:rsid w:val="00182720"/>
    <w:rsid w:val="001840F5"/>
    <w:rsid w:val="001922C2"/>
    <w:rsid w:val="001A1679"/>
    <w:rsid w:val="001C0CD6"/>
    <w:rsid w:val="001C1FB2"/>
    <w:rsid w:val="001D697F"/>
    <w:rsid w:val="00216061"/>
    <w:rsid w:val="00244F87"/>
    <w:rsid w:val="00295FE1"/>
    <w:rsid w:val="00307C8F"/>
    <w:rsid w:val="00312425"/>
    <w:rsid w:val="00332BFA"/>
    <w:rsid w:val="00365221"/>
    <w:rsid w:val="003B355B"/>
    <w:rsid w:val="003D160E"/>
    <w:rsid w:val="00400F5E"/>
    <w:rsid w:val="00402F25"/>
    <w:rsid w:val="00410629"/>
    <w:rsid w:val="00433258"/>
    <w:rsid w:val="00444751"/>
    <w:rsid w:val="00446C48"/>
    <w:rsid w:val="00463DF8"/>
    <w:rsid w:val="0048648D"/>
    <w:rsid w:val="00492B5E"/>
    <w:rsid w:val="004932AB"/>
    <w:rsid w:val="004A6321"/>
    <w:rsid w:val="004A687E"/>
    <w:rsid w:val="004B1563"/>
    <w:rsid w:val="004D5FAE"/>
    <w:rsid w:val="004E3366"/>
    <w:rsid w:val="00527A74"/>
    <w:rsid w:val="005A6B8F"/>
    <w:rsid w:val="005C14B1"/>
    <w:rsid w:val="00616E27"/>
    <w:rsid w:val="006206F4"/>
    <w:rsid w:val="00635912"/>
    <w:rsid w:val="00651865"/>
    <w:rsid w:val="00651D8F"/>
    <w:rsid w:val="006908A1"/>
    <w:rsid w:val="006C3985"/>
    <w:rsid w:val="006D2248"/>
    <w:rsid w:val="00725162"/>
    <w:rsid w:val="00754FD7"/>
    <w:rsid w:val="007740D4"/>
    <w:rsid w:val="0078579B"/>
    <w:rsid w:val="007C7894"/>
    <w:rsid w:val="007F52D4"/>
    <w:rsid w:val="00805E77"/>
    <w:rsid w:val="008142CB"/>
    <w:rsid w:val="00830EA9"/>
    <w:rsid w:val="0084475B"/>
    <w:rsid w:val="00845A29"/>
    <w:rsid w:val="00846C27"/>
    <w:rsid w:val="00862D4C"/>
    <w:rsid w:val="00871EA8"/>
    <w:rsid w:val="0089584B"/>
    <w:rsid w:val="008B229C"/>
    <w:rsid w:val="008B4732"/>
    <w:rsid w:val="008C316E"/>
    <w:rsid w:val="008D01F8"/>
    <w:rsid w:val="008D69DC"/>
    <w:rsid w:val="008F18BD"/>
    <w:rsid w:val="0090296D"/>
    <w:rsid w:val="00906F42"/>
    <w:rsid w:val="00957E70"/>
    <w:rsid w:val="00957E7D"/>
    <w:rsid w:val="0097490A"/>
    <w:rsid w:val="0098435A"/>
    <w:rsid w:val="009C1704"/>
    <w:rsid w:val="009E6728"/>
    <w:rsid w:val="009F0118"/>
    <w:rsid w:val="00A31424"/>
    <w:rsid w:val="00A55986"/>
    <w:rsid w:val="00A65DCD"/>
    <w:rsid w:val="00AC3078"/>
    <w:rsid w:val="00B264EA"/>
    <w:rsid w:val="00B33FFC"/>
    <w:rsid w:val="00B879AF"/>
    <w:rsid w:val="00B94B19"/>
    <w:rsid w:val="00BA0A87"/>
    <w:rsid w:val="00BB1926"/>
    <w:rsid w:val="00BD06AF"/>
    <w:rsid w:val="00C1199B"/>
    <w:rsid w:val="00C15CFD"/>
    <w:rsid w:val="00C33DC7"/>
    <w:rsid w:val="00C43F80"/>
    <w:rsid w:val="00C46E38"/>
    <w:rsid w:val="00C54093"/>
    <w:rsid w:val="00CD6203"/>
    <w:rsid w:val="00D05A8F"/>
    <w:rsid w:val="00D11772"/>
    <w:rsid w:val="00D17B09"/>
    <w:rsid w:val="00D72D24"/>
    <w:rsid w:val="00DA2895"/>
    <w:rsid w:val="00DC03F5"/>
    <w:rsid w:val="00DF5B23"/>
    <w:rsid w:val="00DF5F60"/>
    <w:rsid w:val="00E221E4"/>
    <w:rsid w:val="00E22E65"/>
    <w:rsid w:val="00E97F6F"/>
    <w:rsid w:val="00EB6AC9"/>
    <w:rsid w:val="00EC0FA9"/>
    <w:rsid w:val="00EC1D03"/>
    <w:rsid w:val="00F0382F"/>
    <w:rsid w:val="00F33518"/>
    <w:rsid w:val="00F80D26"/>
    <w:rsid w:val="00FC42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03371"/>
  <w15:docId w15:val="{3C52C264-AB0A-4943-B8F9-B0917FBDC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382F"/>
    <w:pPr>
      <w:spacing w:after="0" w:line="240" w:lineRule="auto"/>
    </w:pPr>
    <w:rPr>
      <w:rFonts w:ascii="Times New Roman" w:eastAsia="Times New Roman" w:hAnsi="Times New Roman" w:cs="Times New Roman"/>
      <w:sz w:val="24"/>
      <w:szCs w:val="24"/>
      <w:lang w:val="en-US" w:eastAsia="tr-TR"/>
    </w:rPr>
  </w:style>
  <w:style w:type="paragraph" w:styleId="Heading2">
    <w:name w:val="heading 2"/>
    <w:basedOn w:val="Normal"/>
    <w:link w:val="Heading2Char"/>
    <w:uiPriority w:val="9"/>
    <w:qFormat/>
    <w:rsid w:val="00EB6AC9"/>
    <w:pPr>
      <w:spacing w:before="100" w:beforeAutospacing="1" w:after="100" w:afterAutospacing="1"/>
      <w:outlineLvl w:val="1"/>
    </w:pPr>
    <w:rPr>
      <w:b/>
      <w:bCs/>
      <w:sz w:val="36"/>
      <w:szCs w:val="36"/>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382F"/>
    <w:pPr>
      <w:ind w:left="720"/>
      <w:contextualSpacing/>
    </w:pPr>
  </w:style>
  <w:style w:type="character" w:styleId="Hyperlink">
    <w:name w:val="Hyperlink"/>
    <w:basedOn w:val="DefaultParagraphFont"/>
    <w:uiPriority w:val="99"/>
    <w:unhideWhenUsed/>
    <w:rsid w:val="0089584B"/>
    <w:rPr>
      <w:color w:val="0563C1" w:themeColor="hyperlink"/>
      <w:u w:val="single"/>
    </w:rPr>
  </w:style>
  <w:style w:type="character" w:styleId="CommentReference">
    <w:name w:val="annotation reference"/>
    <w:basedOn w:val="DefaultParagraphFont"/>
    <w:uiPriority w:val="99"/>
    <w:semiHidden/>
    <w:unhideWhenUsed/>
    <w:rsid w:val="00862D4C"/>
    <w:rPr>
      <w:sz w:val="16"/>
      <w:szCs w:val="16"/>
    </w:rPr>
  </w:style>
  <w:style w:type="paragraph" w:styleId="CommentText">
    <w:name w:val="annotation text"/>
    <w:basedOn w:val="Normal"/>
    <w:link w:val="CommentTextChar"/>
    <w:uiPriority w:val="99"/>
    <w:semiHidden/>
    <w:unhideWhenUsed/>
    <w:rsid w:val="00862D4C"/>
    <w:rPr>
      <w:sz w:val="20"/>
      <w:szCs w:val="20"/>
    </w:rPr>
  </w:style>
  <w:style w:type="character" w:customStyle="1" w:styleId="CommentTextChar">
    <w:name w:val="Comment Text Char"/>
    <w:basedOn w:val="DefaultParagraphFont"/>
    <w:link w:val="CommentText"/>
    <w:uiPriority w:val="99"/>
    <w:semiHidden/>
    <w:rsid w:val="00862D4C"/>
    <w:rPr>
      <w:rFonts w:ascii="Times New Roman" w:eastAsia="Times New Roman" w:hAnsi="Times New Roman" w:cs="Times New Roman"/>
      <w:sz w:val="20"/>
      <w:szCs w:val="20"/>
      <w:lang w:val="en-US" w:eastAsia="tr-TR"/>
    </w:rPr>
  </w:style>
  <w:style w:type="paragraph" w:styleId="CommentSubject">
    <w:name w:val="annotation subject"/>
    <w:basedOn w:val="CommentText"/>
    <w:next w:val="CommentText"/>
    <w:link w:val="CommentSubjectChar"/>
    <w:uiPriority w:val="99"/>
    <w:semiHidden/>
    <w:unhideWhenUsed/>
    <w:rsid w:val="00862D4C"/>
    <w:rPr>
      <w:b/>
      <w:bCs/>
    </w:rPr>
  </w:style>
  <w:style w:type="character" w:customStyle="1" w:styleId="CommentSubjectChar">
    <w:name w:val="Comment Subject Char"/>
    <w:basedOn w:val="CommentTextChar"/>
    <w:link w:val="CommentSubject"/>
    <w:uiPriority w:val="99"/>
    <w:semiHidden/>
    <w:rsid w:val="00862D4C"/>
    <w:rPr>
      <w:rFonts w:ascii="Times New Roman" w:eastAsia="Times New Roman" w:hAnsi="Times New Roman" w:cs="Times New Roman"/>
      <w:b/>
      <w:bCs/>
      <w:sz w:val="20"/>
      <w:szCs w:val="20"/>
      <w:lang w:val="en-US" w:eastAsia="tr-TR"/>
    </w:rPr>
  </w:style>
  <w:style w:type="paragraph" w:styleId="Revision">
    <w:name w:val="Revision"/>
    <w:hidden/>
    <w:uiPriority w:val="99"/>
    <w:semiHidden/>
    <w:rsid w:val="00862D4C"/>
    <w:pPr>
      <w:spacing w:after="0" w:line="240" w:lineRule="auto"/>
    </w:pPr>
    <w:rPr>
      <w:rFonts w:ascii="Times New Roman" w:eastAsia="Times New Roman" w:hAnsi="Times New Roman" w:cs="Times New Roman"/>
      <w:sz w:val="24"/>
      <w:szCs w:val="24"/>
      <w:lang w:val="en-US" w:eastAsia="tr-TR"/>
    </w:rPr>
  </w:style>
  <w:style w:type="paragraph" w:styleId="BalloonText">
    <w:name w:val="Balloon Text"/>
    <w:basedOn w:val="Normal"/>
    <w:link w:val="BalloonTextChar"/>
    <w:uiPriority w:val="99"/>
    <w:semiHidden/>
    <w:unhideWhenUsed/>
    <w:rsid w:val="00862D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2D4C"/>
    <w:rPr>
      <w:rFonts w:ascii="Segoe UI" w:eastAsia="Times New Roman" w:hAnsi="Segoe UI" w:cs="Segoe UI"/>
      <w:sz w:val="18"/>
      <w:szCs w:val="18"/>
      <w:lang w:val="en-US" w:eastAsia="tr-TR"/>
    </w:rPr>
  </w:style>
  <w:style w:type="paragraph" w:styleId="FootnoteText">
    <w:name w:val="footnote text"/>
    <w:basedOn w:val="Normal"/>
    <w:link w:val="FootnoteTextChar"/>
    <w:uiPriority w:val="99"/>
    <w:semiHidden/>
    <w:unhideWhenUsed/>
    <w:rsid w:val="001922C2"/>
    <w:rPr>
      <w:sz w:val="20"/>
      <w:szCs w:val="20"/>
    </w:rPr>
  </w:style>
  <w:style w:type="character" w:customStyle="1" w:styleId="FootnoteTextChar">
    <w:name w:val="Footnote Text Char"/>
    <w:basedOn w:val="DefaultParagraphFont"/>
    <w:link w:val="FootnoteText"/>
    <w:uiPriority w:val="99"/>
    <w:semiHidden/>
    <w:rsid w:val="001922C2"/>
    <w:rPr>
      <w:rFonts w:ascii="Times New Roman" w:eastAsia="Times New Roman" w:hAnsi="Times New Roman" w:cs="Times New Roman"/>
      <w:sz w:val="20"/>
      <w:szCs w:val="20"/>
      <w:lang w:val="en-US" w:eastAsia="tr-TR"/>
    </w:rPr>
  </w:style>
  <w:style w:type="character" w:styleId="FootnoteReference">
    <w:name w:val="footnote reference"/>
    <w:basedOn w:val="DefaultParagraphFont"/>
    <w:uiPriority w:val="99"/>
    <w:semiHidden/>
    <w:unhideWhenUsed/>
    <w:rsid w:val="001922C2"/>
    <w:rPr>
      <w:vertAlign w:val="superscript"/>
    </w:rPr>
  </w:style>
  <w:style w:type="character" w:customStyle="1" w:styleId="Heading2Char">
    <w:name w:val="Heading 2 Char"/>
    <w:basedOn w:val="DefaultParagraphFont"/>
    <w:link w:val="Heading2"/>
    <w:uiPriority w:val="9"/>
    <w:rsid w:val="00EB6AC9"/>
    <w:rPr>
      <w:rFonts w:ascii="Times New Roman" w:eastAsia="Times New Roman" w:hAnsi="Times New Roman" w:cs="Times New Roman"/>
      <w:b/>
      <w:bCs/>
      <w:sz w:val="36"/>
      <w:szCs w:val="36"/>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189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6D02E-97BD-4DD1-A215-6336DC548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528</Words>
  <Characters>3015</Characters>
  <Application>Microsoft Office Word</Application>
  <DocSecurity>0</DocSecurity>
  <Lines>25</Lines>
  <Paragraphs>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Manuk</dc:creator>
  <cp:keywords/>
  <dc:description/>
  <cp:lastModifiedBy>Ayşe Elif Kirdeciler</cp:lastModifiedBy>
  <cp:revision>2</cp:revision>
  <cp:lastPrinted>2015-10-12T12:01:00Z</cp:lastPrinted>
  <dcterms:created xsi:type="dcterms:W3CDTF">2021-11-01T11:11:00Z</dcterms:created>
  <dcterms:modified xsi:type="dcterms:W3CDTF">2021-11-01T11:11:00Z</dcterms:modified>
</cp:coreProperties>
</file>