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AA" w:rsidRPr="001A2E4D" w:rsidRDefault="003B1CAA" w:rsidP="00390DB9">
      <w:pPr>
        <w:pStyle w:val="BodyText"/>
        <w:spacing w:before="0" w:beforeAutospacing="0" w:after="240" w:afterAutospacing="0"/>
        <w:jc w:val="center"/>
        <w:rPr>
          <w:rFonts w:ascii="Times New Roman" w:hAnsi="Times New Roman" w:cs="Times New Roman"/>
          <w:b/>
          <w:bCs/>
          <w:color w:val="C00000"/>
          <w:lang w:val="tr-TR"/>
        </w:rPr>
      </w:pPr>
      <w:r w:rsidRPr="001A2E4D">
        <w:rPr>
          <w:rFonts w:ascii="Times New Roman" w:hAnsi="Times New Roman" w:cs="Times New Roman"/>
          <w:b/>
          <w:bCs/>
          <w:color w:val="C00000"/>
          <w:lang w:val="tr-TR"/>
        </w:rPr>
        <w:t>ODTÜ TEKNOKENT'TE GÖREVLENDİRİLECEK ÖĞRETİM ELEMANI İLE ŞİRKET ARASINDA YAPILACAK OLAN SÖZLEŞME ÖRNEĞİ</w:t>
      </w:r>
    </w:p>
    <w:p w:rsidR="003B1CAA" w:rsidRPr="001A2E4D" w:rsidRDefault="003B1CAA" w:rsidP="00390DB9">
      <w:pPr>
        <w:pStyle w:val="BodyText"/>
        <w:spacing w:before="0" w:beforeAutospacing="0" w:after="240" w:afterAutospacing="0"/>
        <w:jc w:val="center"/>
        <w:rPr>
          <w:rFonts w:ascii="Times New Roman" w:hAnsi="Times New Roman" w:cs="Times New Roman"/>
          <w:b/>
          <w:bCs/>
          <w:color w:val="C00000"/>
          <w:lang w:val="tr-TR"/>
        </w:rPr>
      </w:pPr>
      <w:r w:rsidRPr="001A2E4D">
        <w:rPr>
          <w:rFonts w:ascii="Times New Roman" w:hAnsi="Times New Roman" w:cs="Times New Roman"/>
          <w:b/>
          <w:bCs/>
          <w:color w:val="C00000"/>
          <w:lang w:val="tr-TR"/>
        </w:rPr>
        <w:t>Versiyon 1.1 Değişiklik Tarihi: 31 Temmuz 2002</w:t>
      </w:r>
    </w:p>
    <w:p w:rsidR="003B1CAA" w:rsidRPr="00E26C6F" w:rsidRDefault="00C22367" w:rsidP="001A2E4D">
      <w:pPr>
        <w:pStyle w:val="BodyText"/>
        <w:spacing w:before="0" w:beforeAutospacing="0" w:after="240" w:afterAutospacing="0"/>
        <w:jc w:val="center"/>
        <w:rPr>
          <w:rFonts w:ascii="Times New Roman" w:hAnsi="Times New Roman" w:cs="Times New Roman"/>
          <w:b/>
          <w:bCs/>
          <w:color w:val="C00000"/>
          <w:lang w:val="tr-TR"/>
        </w:rPr>
      </w:pPr>
      <w:r w:rsidRPr="00E26C6F">
        <w:rPr>
          <w:rFonts w:ascii="Times New Roman" w:hAnsi="Times New Roman" w:cs="Times New Roman"/>
          <w:i/>
          <w:iCs/>
          <w:color w:val="C00000"/>
          <w:lang w:val="tr-TR"/>
        </w:rPr>
        <w:t xml:space="preserve">… </w:t>
      </w:r>
      <w:r w:rsidR="003B1CAA" w:rsidRPr="00E26C6F">
        <w:rPr>
          <w:rFonts w:ascii="Times New Roman" w:hAnsi="Times New Roman" w:cs="Times New Roman"/>
          <w:i/>
          <w:iCs/>
          <w:color w:val="C00000"/>
          <w:lang w:val="tr-TR"/>
        </w:rPr>
        <w:t>(proje kısa adı)</w:t>
      </w:r>
      <w:r w:rsidRPr="00E26C6F">
        <w:rPr>
          <w:rFonts w:ascii="Times New Roman" w:hAnsi="Times New Roman" w:cs="Times New Roman"/>
          <w:i/>
          <w:iCs/>
          <w:color w:val="C00000"/>
          <w:lang w:val="tr-TR"/>
        </w:rPr>
        <w:t xml:space="preserve"> …</w:t>
      </w:r>
      <w:r w:rsidR="003B1CAA" w:rsidRPr="00E26C6F">
        <w:rPr>
          <w:rFonts w:ascii="Times New Roman" w:hAnsi="Times New Roman" w:cs="Times New Roman"/>
          <w:b/>
          <w:bCs/>
          <w:color w:val="C00000"/>
          <w:lang w:val="tr-TR"/>
        </w:rPr>
        <w:t xml:space="preserve"> ARGE /YAZILIM GELİŞTİRME PROJESİ</w:t>
      </w:r>
      <w:r w:rsidR="00390DB9" w:rsidRPr="00E26C6F">
        <w:rPr>
          <w:rFonts w:ascii="Times New Roman" w:hAnsi="Times New Roman" w:cs="Times New Roman"/>
          <w:b/>
          <w:bCs/>
          <w:color w:val="C00000"/>
          <w:lang w:val="tr-TR"/>
        </w:rPr>
        <w:t xml:space="preserve"> </w:t>
      </w:r>
      <w:r w:rsidR="003B1CAA" w:rsidRPr="00E26C6F">
        <w:rPr>
          <w:rFonts w:ascii="Times New Roman" w:hAnsi="Times New Roman" w:cs="Times New Roman"/>
          <w:b/>
          <w:bCs/>
          <w:color w:val="C00000"/>
          <w:lang w:val="tr-TR"/>
        </w:rPr>
        <w:t>/</w:t>
      </w:r>
      <w:r w:rsidR="00390DB9" w:rsidRPr="00E26C6F">
        <w:rPr>
          <w:rFonts w:ascii="Times New Roman" w:hAnsi="Times New Roman" w:cs="Times New Roman"/>
          <w:b/>
          <w:bCs/>
          <w:color w:val="C00000"/>
          <w:lang w:val="tr-TR"/>
        </w:rPr>
        <w:t xml:space="preserve"> </w:t>
      </w:r>
      <w:r w:rsidR="003B1CAA" w:rsidRPr="00E26C6F">
        <w:rPr>
          <w:rFonts w:ascii="Times New Roman" w:hAnsi="Times New Roman" w:cs="Times New Roman"/>
          <w:b/>
          <w:bCs/>
          <w:color w:val="C00000"/>
          <w:lang w:val="tr-TR"/>
        </w:rPr>
        <w:t>ÇALIŞMASI SÖZLEŞMESİ</w:t>
      </w:r>
      <w:r w:rsidR="00390DB9" w:rsidRPr="00E26C6F">
        <w:rPr>
          <w:rFonts w:ascii="Times New Roman" w:hAnsi="Times New Roman" w:cs="Times New Roman"/>
          <w:b/>
          <w:bCs/>
          <w:color w:val="C00000"/>
          <w:lang w:val="tr-TR"/>
        </w:rPr>
        <w:t xml:space="preserve"> </w:t>
      </w:r>
      <w:r w:rsidR="003B1CAA" w:rsidRPr="00E26C6F">
        <w:rPr>
          <w:rFonts w:ascii="Times New Roman" w:hAnsi="Times New Roman" w:cs="Times New Roman"/>
          <w:b/>
          <w:bCs/>
          <w:color w:val="C00000"/>
          <w:lang w:val="tr-TR"/>
        </w:rPr>
        <w:t>(“SÖZLEŞME”)</w:t>
      </w:r>
    </w:p>
    <w:p w:rsidR="003B1CAA" w:rsidRPr="001A2E4D" w:rsidRDefault="003B1CAA" w:rsidP="001A2E4D">
      <w:pPr>
        <w:spacing w:after="240"/>
        <w:jc w:val="both"/>
        <w:rPr>
          <w:sz w:val="24"/>
          <w:szCs w:val="24"/>
          <w:lang w:val="tr-TR"/>
        </w:rPr>
      </w:pPr>
      <w:r w:rsidRPr="001A2E4D">
        <w:rPr>
          <w:sz w:val="24"/>
          <w:szCs w:val="24"/>
          <w:lang w:val="tr-TR"/>
        </w:rPr>
        <w:t xml:space="preserve">İşbu Sözleşme 4691 sayılı Teknoloji Geliştirme Bölgeleri Kanunu kapsamında getirilen düzenlemeler çerçevesinde Orta Doğu Teknik Üniversitesi öğretim </w:t>
      </w:r>
      <w:r w:rsidR="00C22367" w:rsidRPr="001A2E4D">
        <w:rPr>
          <w:sz w:val="24"/>
          <w:szCs w:val="24"/>
          <w:lang w:val="tr-TR"/>
        </w:rPr>
        <w:t>elemanlarından…</w:t>
      </w:r>
      <w:r w:rsidR="00C22367" w:rsidRPr="001A2E4D">
        <w:rPr>
          <w:i/>
          <w:iCs/>
          <w:sz w:val="24"/>
          <w:szCs w:val="24"/>
          <w:lang w:val="tr-TR"/>
        </w:rPr>
        <w:t xml:space="preserve"> </w:t>
      </w:r>
      <w:r w:rsidRPr="001A2E4D">
        <w:rPr>
          <w:i/>
          <w:iCs/>
          <w:sz w:val="24"/>
          <w:szCs w:val="24"/>
          <w:lang w:val="tr-TR"/>
        </w:rPr>
        <w:t>(</w:t>
      </w:r>
      <w:r w:rsidR="00C22367" w:rsidRPr="001A2E4D">
        <w:rPr>
          <w:i/>
          <w:iCs/>
          <w:sz w:val="24"/>
          <w:szCs w:val="24"/>
          <w:lang w:val="tr-TR"/>
        </w:rPr>
        <w:t>unvan</w:t>
      </w:r>
      <w:r w:rsidRPr="001A2E4D">
        <w:rPr>
          <w:i/>
          <w:iCs/>
          <w:sz w:val="24"/>
          <w:szCs w:val="24"/>
          <w:lang w:val="tr-TR"/>
        </w:rPr>
        <w:t xml:space="preserve"> ve isim)</w:t>
      </w:r>
      <w:r w:rsidR="00C22367" w:rsidRPr="001A2E4D">
        <w:rPr>
          <w:i/>
          <w:iCs/>
          <w:sz w:val="24"/>
          <w:szCs w:val="24"/>
          <w:lang w:val="tr-TR"/>
        </w:rPr>
        <w:t xml:space="preserve"> … </w:t>
      </w:r>
      <w:r w:rsidR="00C22367" w:rsidRPr="001A2E4D">
        <w:rPr>
          <w:sz w:val="24"/>
          <w:szCs w:val="24"/>
          <w:lang w:val="tr-TR"/>
        </w:rPr>
        <w:t>ile…</w:t>
      </w:r>
      <w:r w:rsidRPr="001A2E4D">
        <w:rPr>
          <w:sz w:val="24"/>
          <w:szCs w:val="24"/>
          <w:lang w:val="tr-TR"/>
        </w:rPr>
        <w:t xml:space="preserve"> </w:t>
      </w:r>
      <w:r w:rsidRPr="001A2E4D">
        <w:rPr>
          <w:i/>
          <w:iCs/>
          <w:sz w:val="24"/>
          <w:szCs w:val="24"/>
          <w:lang w:val="tr-TR"/>
        </w:rPr>
        <w:t xml:space="preserve">(şirket </w:t>
      </w:r>
      <w:r w:rsidR="00C22367" w:rsidRPr="001A2E4D">
        <w:rPr>
          <w:i/>
          <w:iCs/>
          <w:sz w:val="24"/>
          <w:szCs w:val="24"/>
          <w:lang w:val="tr-TR"/>
        </w:rPr>
        <w:t>unvanı</w:t>
      </w:r>
      <w:r w:rsidRPr="001A2E4D">
        <w:rPr>
          <w:i/>
          <w:iCs/>
          <w:sz w:val="24"/>
          <w:szCs w:val="24"/>
          <w:lang w:val="tr-TR"/>
        </w:rPr>
        <w:t>)</w:t>
      </w:r>
      <w:r w:rsidR="00C22367" w:rsidRPr="001A2E4D">
        <w:rPr>
          <w:i/>
          <w:iCs/>
          <w:sz w:val="24"/>
          <w:szCs w:val="24"/>
          <w:lang w:val="tr-TR"/>
        </w:rPr>
        <w:t xml:space="preserve"> …</w:t>
      </w:r>
      <w:r w:rsidRPr="001A2E4D">
        <w:rPr>
          <w:sz w:val="24"/>
          <w:szCs w:val="24"/>
          <w:lang w:val="tr-TR"/>
        </w:rPr>
        <w:t xml:space="preserve"> arasında ve tarafından aşağıda belirtilen </w:t>
      </w:r>
      <w:r w:rsidR="00C22367" w:rsidRPr="001A2E4D">
        <w:rPr>
          <w:sz w:val="24"/>
          <w:szCs w:val="24"/>
          <w:lang w:val="tr-TR"/>
        </w:rPr>
        <w:t>şartlarda…</w:t>
      </w:r>
      <w:r w:rsidR="00C22367" w:rsidRPr="001A2E4D">
        <w:rPr>
          <w:i/>
          <w:iCs/>
          <w:sz w:val="24"/>
          <w:szCs w:val="24"/>
          <w:lang w:val="tr-TR"/>
        </w:rPr>
        <w:t xml:space="preserve"> (</w:t>
      </w:r>
      <w:r w:rsidRPr="001A2E4D">
        <w:rPr>
          <w:i/>
          <w:iCs/>
          <w:sz w:val="24"/>
          <w:szCs w:val="24"/>
          <w:lang w:val="tr-TR"/>
        </w:rPr>
        <w:t>gg/a</w:t>
      </w:r>
      <w:r w:rsidR="00A249AD">
        <w:rPr>
          <w:i/>
          <w:iCs/>
          <w:sz w:val="24"/>
          <w:szCs w:val="24"/>
          <w:lang w:val="tr-TR"/>
        </w:rPr>
        <w:t>a</w:t>
      </w:r>
      <w:r w:rsidRPr="001A2E4D">
        <w:rPr>
          <w:i/>
          <w:iCs/>
          <w:sz w:val="24"/>
          <w:szCs w:val="24"/>
          <w:lang w:val="tr-TR"/>
        </w:rPr>
        <w:t>/</w:t>
      </w:r>
      <w:r w:rsidR="00A249AD">
        <w:rPr>
          <w:i/>
          <w:iCs/>
          <w:sz w:val="24"/>
          <w:szCs w:val="24"/>
          <w:lang w:val="tr-TR"/>
        </w:rPr>
        <w:t>yyyy</w:t>
      </w:r>
      <w:r w:rsidRPr="001A2E4D">
        <w:rPr>
          <w:i/>
          <w:iCs/>
          <w:sz w:val="24"/>
          <w:szCs w:val="24"/>
          <w:lang w:val="tr-TR"/>
        </w:rPr>
        <w:t>)</w:t>
      </w:r>
      <w:r w:rsidR="00C22367" w:rsidRPr="001A2E4D">
        <w:rPr>
          <w:i/>
          <w:iCs/>
          <w:sz w:val="24"/>
          <w:szCs w:val="24"/>
          <w:lang w:val="tr-TR"/>
        </w:rPr>
        <w:t xml:space="preserve"> </w:t>
      </w:r>
      <w:r w:rsidRPr="001A2E4D">
        <w:rPr>
          <w:i/>
          <w:iCs/>
          <w:sz w:val="24"/>
          <w:szCs w:val="24"/>
          <w:lang w:val="tr-TR"/>
        </w:rPr>
        <w:t>...</w:t>
      </w:r>
      <w:r w:rsidRPr="001A2E4D">
        <w:rPr>
          <w:sz w:val="24"/>
          <w:szCs w:val="24"/>
          <w:lang w:val="tr-TR"/>
        </w:rPr>
        <w:t xml:space="preserve"> tarihinde imzalanmış ve yürürlüğe girmiştir.</w:t>
      </w:r>
    </w:p>
    <w:p w:rsidR="001A2E4D" w:rsidRDefault="003B1CAA" w:rsidP="001A2E4D">
      <w:pPr>
        <w:spacing w:after="240"/>
        <w:jc w:val="both"/>
        <w:rPr>
          <w:sz w:val="24"/>
          <w:szCs w:val="24"/>
          <w:lang w:val="tr-TR"/>
        </w:rPr>
      </w:pPr>
      <w:r w:rsidRPr="001A2E4D">
        <w:rPr>
          <w:sz w:val="24"/>
          <w:szCs w:val="24"/>
          <w:lang w:val="tr-TR"/>
        </w:rPr>
        <w:t xml:space="preserve">İşbu Sözleşme kapsamında bundan </w:t>
      </w:r>
      <w:r w:rsidR="00C22367" w:rsidRPr="001A2E4D">
        <w:rPr>
          <w:sz w:val="24"/>
          <w:szCs w:val="24"/>
          <w:lang w:val="tr-TR"/>
        </w:rPr>
        <w:t>sonra…</w:t>
      </w:r>
      <w:r w:rsidRPr="001A2E4D">
        <w:rPr>
          <w:sz w:val="24"/>
          <w:szCs w:val="24"/>
          <w:lang w:val="tr-TR"/>
        </w:rPr>
        <w:t xml:space="preserve"> </w:t>
      </w:r>
      <w:r w:rsidRPr="001A2E4D">
        <w:rPr>
          <w:i/>
          <w:iCs/>
          <w:sz w:val="24"/>
          <w:szCs w:val="24"/>
          <w:lang w:val="tr-TR"/>
        </w:rPr>
        <w:t xml:space="preserve">(şirket </w:t>
      </w:r>
      <w:r w:rsidR="00C22367" w:rsidRPr="001A2E4D">
        <w:rPr>
          <w:i/>
          <w:iCs/>
          <w:sz w:val="24"/>
          <w:szCs w:val="24"/>
          <w:lang w:val="tr-TR"/>
        </w:rPr>
        <w:t>unvanı</w:t>
      </w:r>
      <w:r w:rsidRPr="001A2E4D">
        <w:rPr>
          <w:i/>
          <w:iCs/>
          <w:sz w:val="24"/>
          <w:szCs w:val="24"/>
          <w:lang w:val="tr-TR"/>
        </w:rPr>
        <w:t>)</w:t>
      </w:r>
      <w:r w:rsidR="00C22367" w:rsidRPr="001A2E4D">
        <w:rPr>
          <w:i/>
          <w:iCs/>
          <w:sz w:val="24"/>
          <w:szCs w:val="24"/>
          <w:lang w:val="tr-TR"/>
        </w:rPr>
        <w:t xml:space="preserve"> </w:t>
      </w:r>
      <w:r w:rsidRPr="001A2E4D">
        <w:rPr>
          <w:i/>
          <w:iCs/>
          <w:sz w:val="24"/>
          <w:szCs w:val="24"/>
          <w:lang w:val="tr-TR"/>
        </w:rPr>
        <w:t>...</w:t>
      </w:r>
      <w:r w:rsidRPr="001A2E4D">
        <w:rPr>
          <w:sz w:val="24"/>
          <w:szCs w:val="24"/>
          <w:lang w:val="tr-TR"/>
        </w:rPr>
        <w:t xml:space="preserve"> “Şirket” olarak, öğretim </w:t>
      </w:r>
      <w:r w:rsidR="00C22367" w:rsidRPr="001A2E4D">
        <w:rPr>
          <w:sz w:val="24"/>
          <w:szCs w:val="24"/>
          <w:lang w:val="tr-TR"/>
        </w:rPr>
        <w:t>elemanı… (</w:t>
      </w:r>
      <w:r w:rsidR="00C22367" w:rsidRPr="001A2E4D">
        <w:rPr>
          <w:i/>
          <w:iCs/>
          <w:sz w:val="24"/>
          <w:szCs w:val="24"/>
          <w:lang w:val="tr-TR"/>
        </w:rPr>
        <w:t>unvan</w:t>
      </w:r>
      <w:r w:rsidRPr="001A2E4D">
        <w:rPr>
          <w:i/>
          <w:iCs/>
          <w:sz w:val="24"/>
          <w:szCs w:val="24"/>
          <w:lang w:val="tr-TR"/>
        </w:rPr>
        <w:t xml:space="preserve"> ve isim)</w:t>
      </w:r>
      <w:r w:rsidR="00C22367" w:rsidRPr="001A2E4D">
        <w:rPr>
          <w:i/>
          <w:iCs/>
          <w:sz w:val="24"/>
          <w:szCs w:val="24"/>
          <w:lang w:val="tr-TR"/>
        </w:rPr>
        <w:t xml:space="preserve"> </w:t>
      </w:r>
      <w:r w:rsidRPr="001A2E4D">
        <w:rPr>
          <w:i/>
          <w:iCs/>
          <w:sz w:val="24"/>
          <w:szCs w:val="24"/>
          <w:lang w:val="tr-TR"/>
        </w:rPr>
        <w:t>...</w:t>
      </w:r>
      <w:r w:rsidRPr="001A2E4D">
        <w:rPr>
          <w:sz w:val="24"/>
          <w:szCs w:val="24"/>
          <w:lang w:val="tr-TR"/>
        </w:rPr>
        <w:t xml:space="preserve"> “Öğretim Elemanı” olarak ve ikisi birlikte</w:t>
      </w:r>
      <w:r w:rsidR="001A2E4D">
        <w:rPr>
          <w:sz w:val="24"/>
          <w:szCs w:val="24"/>
          <w:lang w:val="tr-TR"/>
        </w:rPr>
        <w:t xml:space="preserve"> “Taraflar” olarak anılacaktır.</w:t>
      </w:r>
    </w:p>
    <w:p w:rsidR="003B1CAA" w:rsidRPr="00E26C6F" w:rsidRDefault="001A2E4D" w:rsidP="001A2E4D">
      <w:pPr>
        <w:spacing w:after="240"/>
        <w:jc w:val="both"/>
        <w:rPr>
          <w:b/>
          <w:color w:val="C00000"/>
          <w:sz w:val="24"/>
          <w:szCs w:val="24"/>
          <w:lang w:val="tr-TR"/>
        </w:rPr>
      </w:pPr>
      <w:r w:rsidRPr="00E26C6F">
        <w:rPr>
          <w:b/>
          <w:color w:val="C00000"/>
          <w:sz w:val="24"/>
          <w:szCs w:val="24"/>
          <w:lang w:val="tr-TR"/>
        </w:rPr>
        <w:t>TANIMLAR</w:t>
      </w:r>
    </w:p>
    <w:p w:rsidR="003B1CAA" w:rsidRPr="001A2E4D" w:rsidRDefault="003B1CAA" w:rsidP="001A2E4D">
      <w:pPr>
        <w:pStyle w:val="ListParagraph"/>
        <w:numPr>
          <w:ilvl w:val="0"/>
          <w:numId w:val="4"/>
        </w:numPr>
        <w:spacing w:after="240"/>
        <w:ind w:left="0" w:firstLine="0"/>
        <w:rPr>
          <w:sz w:val="24"/>
          <w:szCs w:val="24"/>
          <w:lang w:val="tr-TR"/>
        </w:rPr>
      </w:pPr>
    </w:p>
    <w:p w:rsidR="003B1CAA" w:rsidRDefault="003B1CAA" w:rsidP="001A2E4D">
      <w:pPr>
        <w:spacing w:after="240"/>
        <w:rPr>
          <w:sz w:val="24"/>
          <w:szCs w:val="24"/>
          <w:lang w:val="tr-TR"/>
        </w:rPr>
      </w:pPr>
      <w:r w:rsidRPr="001A2E4D">
        <w:rPr>
          <w:sz w:val="24"/>
          <w:szCs w:val="24"/>
          <w:lang w:val="tr-TR"/>
        </w:rPr>
        <w:t>İşbu Sözleşme kapsamında,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6180"/>
      </w:tblGrid>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Yasa</w:t>
            </w:r>
          </w:p>
        </w:tc>
        <w:tc>
          <w:tcPr>
            <w:tcW w:w="6180" w:type="dxa"/>
          </w:tcPr>
          <w:p w:rsidR="00A249AD" w:rsidRDefault="00823290" w:rsidP="00823290">
            <w:pPr>
              <w:spacing w:after="240"/>
              <w:jc w:val="both"/>
              <w:rPr>
                <w:sz w:val="24"/>
                <w:szCs w:val="24"/>
                <w:lang w:val="tr-TR"/>
              </w:rPr>
            </w:pPr>
            <w:r w:rsidRPr="001A2E4D">
              <w:rPr>
                <w:sz w:val="24"/>
                <w:szCs w:val="24"/>
                <w:lang w:val="tr-TR"/>
              </w:rPr>
              <w:t>4691 sayılı Teknoloji Geliştirme Bölgeleri Yasası’nı</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Uygulama Yönetmeliği</w:t>
            </w:r>
          </w:p>
        </w:tc>
        <w:tc>
          <w:tcPr>
            <w:tcW w:w="6180" w:type="dxa"/>
          </w:tcPr>
          <w:p w:rsidR="00A249AD" w:rsidRDefault="00823290" w:rsidP="00823290">
            <w:pPr>
              <w:spacing w:after="240"/>
              <w:jc w:val="both"/>
              <w:rPr>
                <w:sz w:val="24"/>
                <w:szCs w:val="24"/>
                <w:lang w:val="tr-TR"/>
              </w:rPr>
            </w:pPr>
            <w:r w:rsidRPr="001A2E4D">
              <w:rPr>
                <w:sz w:val="24"/>
                <w:szCs w:val="24"/>
                <w:lang w:val="tr-TR"/>
              </w:rPr>
              <w:t>19 Haziran 2002 tarihli Resmi Gazetede yayınlanarak yürürlüğe giren Teknoloji Geliştirme Bölgeleri Uygulama Yönetmeliği’ni</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Üniversite</w:t>
            </w:r>
          </w:p>
        </w:tc>
        <w:tc>
          <w:tcPr>
            <w:tcW w:w="6180" w:type="dxa"/>
          </w:tcPr>
          <w:p w:rsidR="00A249AD" w:rsidRDefault="00823290" w:rsidP="00823290">
            <w:pPr>
              <w:spacing w:after="240"/>
              <w:jc w:val="both"/>
              <w:rPr>
                <w:sz w:val="24"/>
                <w:szCs w:val="24"/>
                <w:lang w:val="tr-TR"/>
              </w:rPr>
            </w:pPr>
            <w:r w:rsidRPr="001A2E4D">
              <w:rPr>
                <w:sz w:val="24"/>
                <w:szCs w:val="24"/>
                <w:lang w:val="tr-TR"/>
              </w:rPr>
              <w:t>Orta Doğu Teknik Üniversitesi’ni</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ODTÜ Teknokent</w:t>
            </w:r>
          </w:p>
        </w:tc>
        <w:tc>
          <w:tcPr>
            <w:tcW w:w="6180" w:type="dxa"/>
          </w:tcPr>
          <w:p w:rsidR="00A249AD" w:rsidRDefault="00823290" w:rsidP="00823290">
            <w:pPr>
              <w:spacing w:after="240"/>
              <w:jc w:val="both"/>
              <w:rPr>
                <w:sz w:val="24"/>
                <w:szCs w:val="24"/>
                <w:lang w:val="tr-TR"/>
              </w:rPr>
            </w:pPr>
            <w:r w:rsidRPr="001A2E4D">
              <w:rPr>
                <w:sz w:val="24"/>
                <w:szCs w:val="24"/>
                <w:lang w:val="tr-TR"/>
              </w:rPr>
              <w:t>4691 sayılı Yasa ve ilgili Uygulama Yönetmeliği kapsamında teknoloji geliştirm</w:t>
            </w:r>
            <w:r>
              <w:rPr>
                <w:sz w:val="24"/>
                <w:szCs w:val="24"/>
                <w:lang w:val="tr-TR"/>
              </w:rPr>
              <w:t xml:space="preserve">e bölgesi olarak onaylanan ODTÜ </w:t>
            </w:r>
            <w:r w:rsidRPr="001A2E4D">
              <w:rPr>
                <w:sz w:val="24"/>
                <w:szCs w:val="24"/>
                <w:lang w:val="tr-TR"/>
              </w:rPr>
              <w:t xml:space="preserve">Teknokent </w:t>
            </w:r>
            <w:r w:rsidRPr="001A2E4D">
              <w:rPr>
                <w:sz w:val="24"/>
                <w:szCs w:val="24"/>
                <w:lang w:val="tr-TR"/>
              </w:rPr>
              <w:t>Teknoloji Geliştirme Bölgesini</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Ar-Ge</w:t>
            </w:r>
          </w:p>
        </w:tc>
        <w:tc>
          <w:tcPr>
            <w:tcW w:w="6180" w:type="dxa"/>
          </w:tcPr>
          <w:p w:rsidR="00A249AD" w:rsidRDefault="00823290" w:rsidP="00823290">
            <w:pPr>
              <w:spacing w:after="240"/>
              <w:jc w:val="both"/>
              <w:rPr>
                <w:sz w:val="24"/>
                <w:szCs w:val="24"/>
                <w:lang w:val="tr-TR"/>
              </w:rPr>
            </w:pPr>
            <w:r w:rsidRPr="001A2E4D">
              <w:rPr>
                <w:sz w:val="24"/>
                <w:szCs w:val="24"/>
                <w:lang w:val="tr-TR"/>
              </w:rPr>
              <w:t>Yasa’da ifade edildiği üzere, bilim ve teknolojinin gelişmesini sağlayacak yeni bilgileri elde etmek veya mevcut bilgilerle yeni malzeme, ürün ve araç üretmek, yazılım üretimi dahil olmak üzere yeni sistem, süreç ve hizmetler oluşturmak veya mevcut olanları geliştirmek amacıyla yapılan düzenli çalışmaları</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Yazılım</w:t>
            </w:r>
          </w:p>
        </w:tc>
        <w:tc>
          <w:tcPr>
            <w:tcW w:w="6180" w:type="dxa"/>
          </w:tcPr>
          <w:p w:rsidR="00A249AD" w:rsidRDefault="00823290" w:rsidP="00823290">
            <w:pPr>
              <w:spacing w:after="240"/>
              <w:jc w:val="both"/>
              <w:rPr>
                <w:sz w:val="24"/>
                <w:szCs w:val="24"/>
                <w:lang w:val="tr-TR"/>
              </w:rPr>
            </w:pPr>
            <w:r w:rsidRPr="001A2E4D">
              <w:rPr>
                <w:sz w:val="24"/>
                <w:szCs w:val="24"/>
                <w:lang w:val="tr-TR"/>
              </w:rPr>
              <w:t>Yasa’da ifade edildiği üzere, bir bilgisayar, iletişim cihazı veya bilgi teknolojilerine dayalı bir diğer cihazın çalışmasını ve kendisine verilen veriler ile ilgili gereken işlemleri yapmasını sağlayan komutlar dizisinin veya programların ve bunların kod listesini, işletim ve kullanım kılavuzlarını da içeren belgelerin ve hizmetlerin tümünü</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t>Yönetici Şirket</w:t>
            </w:r>
          </w:p>
        </w:tc>
        <w:tc>
          <w:tcPr>
            <w:tcW w:w="6180" w:type="dxa"/>
          </w:tcPr>
          <w:p w:rsidR="00A249AD" w:rsidRDefault="00823290" w:rsidP="00823290">
            <w:pPr>
              <w:tabs>
                <w:tab w:val="left" w:pos="1716"/>
              </w:tabs>
              <w:ind w:left="1404" w:hanging="1404"/>
              <w:jc w:val="both"/>
              <w:rPr>
                <w:sz w:val="24"/>
                <w:szCs w:val="24"/>
                <w:lang w:val="tr-TR"/>
              </w:rPr>
            </w:pPr>
            <w:r>
              <w:rPr>
                <w:sz w:val="24"/>
                <w:szCs w:val="24"/>
                <w:lang w:val="tr-TR"/>
              </w:rPr>
              <w:t xml:space="preserve">ODTÜ </w:t>
            </w:r>
            <w:r w:rsidRPr="001A2E4D">
              <w:rPr>
                <w:sz w:val="24"/>
                <w:szCs w:val="24"/>
                <w:lang w:val="tr-TR"/>
              </w:rPr>
              <w:t>Teknokent yönetici şirketi Teknopark AŞ’yi</w:t>
            </w:r>
          </w:p>
        </w:tc>
      </w:tr>
      <w:tr w:rsidR="00A249AD" w:rsidTr="00FD203E">
        <w:tc>
          <w:tcPr>
            <w:tcW w:w="2264" w:type="dxa"/>
          </w:tcPr>
          <w:p w:rsidR="00A249AD" w:rsidRPr="00823290" w:rsidRDefault="00823290" w:rsidP="001A2E4D">
            <w:pPr>
              <w:spacing w:after="240"/>
              <w:rPr>
                <w:b/>
                <w:sz w:val="24"/>
                <w:szCs w:val="24"/>
                <w:lang w:val="tr-TR"/>
              </w:rPr>
            </w:pPr>
            <w:r w:rsidRPr="00823290">
              <w:rPr>
                <w:b/>
                <w:sz w:val="24"/>
                <w:szCs w:val="24"/>
                <w:lang w:val="tr-TR"/>
              </w:rPr>
              <w:lastRenderedPageBreak/>
              <w:t>Araştırmacı Personel</w:t>
            </w:r>
          </w:p>
        </w:tc>
        <w:tc>
          <w:tcPr>
            <w:tcW w:w="6180" w:type="dxa"/>
          </w:tcPr>
          <w:p w:rsidR="00A249AD" w:rsidRDefault="00823290" w:rsidP="00823290">
            <w:pPr>
              <w:spacing w:after="240"/>
              <w:jc w:val="both"/>
              <w:rPr>
                <w:sz w:val="24"/>
                <w:szCs w:val="24"/>
                <w:lang w:val="tr-TR"/>
              </w:rPr>
            </w:pPr>
            <w:r w:rsidRPr="001A2E4D">
              <w:rPr>
                <w:sz w:val="24"/>
                <w:szCs w:val="24"/>
                <w:lang w:val="tr-TR"/>
              </w:rPr>
              <w:t>Yasa’da ifade edildiği üzere, teknoloji geliştirme bölgesinde yer alan faaliyetlerde hizmetine ihtiyaç duyulan üniversitelerde çalışan konusunda uzman akademik personeli ve kamu kurum ve kuruluşlarına ait araştırma merkez ve enstitülerinde çalışan en az yüksek lisans derecesine sahip konusunda uzman personeli</w:t>
            </w:r>
          </w:p>
        </w:tc>
      </w:tr>
    </w:tbl>
    <w:p w:rsidR="003B1CAA" w:rsidRPr="001A2E4D" w:rsidRDefault="003B1CAA">
      <w:pPr>
        <w:ind w:left="1404" w:hanging="1404"/>
        <w:rPr>
          <w:sz w:val="24"/>
          <w:szCs w:val="24"/>
          <w:lang w:val="tr-TR"/>
        </w:rPr>
      </w:pPr>
      <w:r w:rsidRPr="001A2E4D">
        <w:rPr>
          <w:sz w:val="24"/>
          <w:szCs w:val="24"/>
          <w:lang w:val="tr-TR"/>
        </w:rPr>
        <w:t>an</w:t>
      </w:r>
      <w:bookmarkStart w:id="0" w:name="_GoBack"/>
      <w:bookmarkEnd w:id="0"/>
      <w:r w:rsidRPr="001A2E4D">
        <w:rPr>
          <w:sz w:val="24"/>
          <w:szCs w:val="24"/>
          <w:lang w:val="tr-TR"/>
        </w:rPr>
        <w:t>lamın</w:t>
      </w:r>
      <w:r w:rsidR="00C22367" w:rsidRPr="001A2E4D">
        <w:rPr>
          <w:sz w:val="24"/>
          <w:szCs w:val="24"/>
          <w:lang w:val="tr-TR"/>
        </w:rPr>
        <w:t>d</w:t>
      </w:r>
      <w:r w:rsidRPr="001A2E4D">
        <w:rPr>
          <w:sz w:val="24"/>
          <w:szCs w:val="24"/>
          <w:lang w:val="tr-TR"/>
        </w:rPr>
        <w:t>a kullanılmıştır.</w:t>
      </w:r>
    </w:p>
    <w:p w:rsidR="003B1CAA" w:rsidRPr="001A2E4D" w:rsidRDefault="003B1CAA">
      <w:pPr>
        <w:jc w:val="both"/>
        <w:rPr>
          <w:sz w:val="24"/>
          <w:szCs w:val="24"/>
          <w:lang w:val="tr-TR"/>
        </w:rPr>
      </w:pPr>
    </w:p>
    <w:p w:rsidR="003B1CAA" w:rsidRPr="00E26C6F" w:rsidRDefault="003B1CAA" w:rsidP="001A2E4D">
      <w:pPr>
        <w:spacing w:after="240"/>
        <w:jc w:val="both"/>
        <w:rPr>
          <w:b/>
          <w:color w:val="C00000"/>
          <w:sz w:val="24"/>
          <w:szCs w:val="24"/>
          <w:lang w:val="tr-TR"/>
        </w:rPr>
      </w:pPr>
      <w:r w:rsidRPr="00E26C6F">
        <w:rPr>
          <w:b/>
          <w:color w:val="C00000"/>
          <w:sz w:val="24"/>
          <w:szCs w:val="24"/>
          <w:lang w:val="tr-TR"/>
        </w:rPr>
        <w:t>SÖZLEŞMENİN KONUSU VE KAPSAMI</w:t>
      </w:r>
    </w:p>
    <w:p w:rsidR="003B1CAA" w:rsidRPr="001A2E4D" w:rsidRDefault="003B1CAA" w:rsidP="001A2E4D">
      <w:pPr>
        <w:pStyle w:val="ListParagraph"/>
        <w:numPr>
          <w:ilvl w:val="0"/>
          <w:numId w:val="4"/>
        </w:numPr>
        <w:spacing w:after="240"/>
        <w:ind w:left="0" w:firstLine="0"/>
        <w:jc w:val="both"/>
        <w:rPr>
          <w:b/>
          <w:sz w:val="24"/>
          <w:szCs w:val="24"/>
          <w:lang w:val="tr-TR"/>
        </w:rPr>
      </w:pPr>
    </w:p>
    <w:p w:rsidR="003B1CAA" w:rsidRPr="001A2E4D" w:rsidRDefault="003B1CAA">
      <w:pPr>
        <w:jc w:val="both"/>
        <w:rPr>
          <w:sz w:val="24"/>
          <w:szCs w:val="24"/>
          <w:lang w:val="tr-TR"/>
        </w:rPr>
      </w:pPr>
      <w:r w:rsidRPr="001A2E4D">
        <w:rPr>
          <w:sz w:val="24"/>
          <w:szCs w:val="24"/>
          <w:lang w:val="tr-TR"/>
        </w:rPr>
        <w:t>İşbu Sözleşme, Yasa ve Uygulama Yönetmeliği çerçevesinde ODTÜ-Teknokent bölgesinde Öğretim Elemanı’nın da Araştırmacı Personel olarak katılımıyla gerçekleştirilecek ve detayları aşağıda belirtilen AR-GE/Yazılım geliştirme faaliyetlerini/projesini kapsamaktadır.</w:t>
      </w:r>
    </w:p>
    <w:p w:rsidR="003B1CAA" w:rsidRPr="001A2E4D" w:rsidRDefault="003B1CAA">
      <w:pPr>
        <w:jc w:val="both"/>
        <w:rPr>
          <w:sz w:val="24"/>
          <w:szCs w:val="24"/>
          <w:lang w:val="tr-TR"/>
        </w:rPr>
      </w:pPr>
    </w:p>
    <w:p w:rsidR="003B1CAA" w:rsidRPr="001A2E4D" w:rsidRDefault="003B1CAA">
      <w:pPr>
        <w:jc w:val="both"/>
        <w:rPr>
          <w:i/>
          <w:iCs/>
          <w:sz w:val="24"/>
          <w:szCs w:val="24"/>
          <w:lang w:val="tr-TR"/>
        </w:rPr>
      </w:pPr>
      <w:r w:rsidRPr="001A2E4D">
        <w:rPr>
          <w:i/>
          <w:iCs/>
          <w:sz w:val="24"/>
          <w:szCs w:val="24"/>
          <w:lang w:val="tr-TR"/>
        </w:rPr>
        <w:t>(Sözleşmenin yapılacağı projenin/araştırmanın</w:t>
      </w:r>
    </w:p>
    <w:p w:rsidR="003B1CAA" w:rsidRPr="001A2E4D" w:rsidRDefault="003B1CAA">
      <w:pPr>
        <w:numPr>
          <w:ilvl w:val="0"/>
          <w:numId w:val="2"/>
        </w:numPr>
        <w:ind w:left="0" w:firstLine="0"/>
        <w:jc w:val="both"/>
        <w:rPr>
          <w:i/>
          <w:iCs/>
          <w:sz w:val="24"/>
          <w:szCs w:val="24"/>
          <w:lang w:val="tr-TR"/>
        </w:rPr>
      </w:pPr>
      <w:r w:rsidRPr="001A2E4D">
        <w:rPr>
          <w:i/>
          <w:iCs/>
          <w:sz w:val="24"/>
          <w:szCs w:val="24"/>
          <w:lang w:val="tr-TR"/>
        </w:rPr>
        <w:t>Konusu</w:t>
      </w:r>
    </w:p>
    <w:p w:rsidR="003B1CAA" w:rsidRPr="001A2E4D" w:rsidRDefault="003B1CAA">
      <w:pPr>
        <w:numPr>
          <w:ilvl w:val="0"/>
          <w:numId w:val="2"/>
        </w:numPr>
        <w:ind w:left="0" w:firstLine="0"/>
        <w:jc w:val="both"/>
        <w:rPr>
          <w:i/>
          <w:iCs/>
          <w:sz w:val="24"/>
          <w:szCs w:val="24"/>
          <w:lang w:val="tr-TR"/>
        </w:rPr>
      </w:pPr>
      <w:r w:rsidRPr="001A2E4D">
        <w:rPr>
          <w:i/>
          <w:iCs/>
          <w:sz w:val="24"/>
          <w:szCs w:val="24"/>
          <w:lang w:val="tr-TR"/>
        </w:rPr>
        <w:t>Kapsamı</w:t>
      </w:r>
    </w:p>
    <w:p w:rsidR="003B1CAA" w:rsidRPr="001A2E4D" w:rsidRDefault="003B1CAA">
      <w:pPr>
        <w:numPr>
          <w:ilvl w:val="0"/>
          <w:numId w:val="2"/>
        </w:numPr>
        <w:ind w:left="0" w:firstLine="0"/>
        <w:jc w:val="both"/>
        <w:rPr>
          <w:i/>
          <w:iCs/>
          <w:sz w:val="24"/>
          <w:szCs w:val="24"/>
          <w:lang w:val="tr-TR"/>
        </w:rPr>
      </w:pPr>
      <w:r w:rsidRPr="001A2E4D">
        <w:rPr>
          <w:i/>
          <w:iCs/>
          <w:sz w:val="24"/>
          <w:szCs w:val="24"/>
          <w:lang w:val="tr-TR"/>
        </w:rPr>
        <w:t>Eğer muhtelif safhalar halinde mütalaa edilen bir çalışma olacak ise, her bir safhanın mahiyeti,</w:t>
      </w:r>
    </w:p>
    <w:p w:rsidR="003B1CAA" w:rsidRPr="001A2E4D" w:rsidRDefault="003B1CAA">
      <w:pPr>
        <w:numPr>
          <w:ilvl w:val="0"/>
          <w:numId w:val="2"/>
        </w:numPr>
        <w:ind w:left="0" w:firstLine="0"/>
        <w:jc w:val="both"/>
        <w:rPr>
          <w:sz w:val="24"/>
          <w:szCs w:val="24"/>
          <w:lang w:val="tr-TR"/>
        </w:rPr>
      </w:pPr>
      <w:r w:rsidRPr="001A2E4D">
        <w:rPr>
          <w:i/>
          <w:iCs/>
          <w:sz w:val="24"/>
          <w:szCs w:val="24"/>
          <w:lang w:val="tr-TR"/>
        </w:rPr>
        <w:t>Araştırma sonunda bir değerlendirme veya alınan sonuçların uygulanması bahis konusu ise, bu değerlendirmenin esasları ve uygulamanın nasıl yapılacağı belirtilecektir.)</w:t>
      </w:r>
    </w:p>
    <w:p w:rsidR="003B1CAA" w:rsidRPr="001A2E4D" w:rsidRDefault="003B1CAA">
      <w:pPr>
        <w:jc w:val="both"/>
        <w:rPr>
          <w:sz w:val="24"/>
          <w:szCs w:val="24"/>
          <w:lang w:val="tr-TR"/>
        </w:rPr>
      </w:pPr>
    </w:p>
    <w:p w:rsidR="003B1CAA" w:rsidRPr="00E26C6F" w:rsidRDefault="003B1CAA" w:rsidP="001A2E4D">
      <w:pPr>
        <w:spacing w:after="240"/>
        <w:jc w:val="both"/>
        <w:rPr>
          <w:b/>
          <w:color w:val="C00000"/>
          <w:sz w:val="24"/>
          <w:szCs w:val="24"/>
          <w:lang w:val="tr-TR"/>
        </w:rPr>
      </w:pPr>
      <w:r w:rsidRPr="00E26C6F">
        <w:rPr>
          <w:b/>
          <w:color w:val="C00000"/>
          <w:sz w:val="24"/>
          <w:szCs w:val="24"/>
          <w:lang w:val="tr-TR"/>
        </w:rPr>
        <w:t>HİZMETLER</w:t>
      </w:r>
    </w:p>
    <w:p w:rsidR="003B1CAA" w:rsidRPr="001A2E4D" w:rsidRDefault="003B1CAA" w:rsidP="001A2E4D">
      <w:pPr>
        <w:pStyle w:val="ListParagraph"/>
        <w:numPr>
          <w:ilvl w:val="0"/>
          <w:numId w:val="4"/>
        </w:numPr>
        <w:spacing w:after="240"/>
        <w:ind w:left="0" w:firstLine="0"/>
        <w:jc w:val="both"/>
        <w:rPr>
          <w:sz w:val="24"/>
          <w:szCs w:val="24"/>
          <w:lang w:val="tr-TR"/>
        </w:rPr>
      </w:pPr>
    </w:p>
    <w:p w:rsidR="003B1CAA" w:rsidRPr="001A2E4D" w:rsidRDefault="003B1CAA">
      <w:pPr>
        <w:jc w:val="both"/>
        <w:rPr>
          <w:sz w:val="24"/>
          <w:szCs w:val="24"/>
          <w:lang w:val="tr-TR"/>
        </w:rPr>
      </w:pPr>
      <w:r w:rsidRPr="001A2E4D">
        <w:rPr>
          <w:sz w:val="24"/>
          <w:szCs w:val="24"/>
          <w:lang w:val="tr-TR"/>
        </w:rPr>
        <w:t>İşbu Sözleşme kapsamında Öğretim Elemanı’nın yapacağı işler ve sunacağı hizmetler aşağıda belirtilmiştir:</w:t>
      </w:r>
    </w:p>
    <w:p w:rsidR="003B1CAA" w:rsidRPr="001A2E4D" w:rsidRDefault="003B1CAA">
      <w:pPr>
        <w:jc w:val="both"/>
        <w:rPr>
          <w:sz w:val="24"/>
          <w:szCs w:val="24"/>
          <w:lang w:val="tr-TR"/>
        </w:rPr>
      </w:pPr>
    </w:p>
    <w:p w:rsidR="003B1CAA" w:rsidRPr="001A2E4D" w:rsidRDefault="003B1CAA">
      <w:pPr>
        <w:jc w:val="both"/>
        <w:rPr>
          <w:i/>
          <w:iCs/>
          <w:sz w:val="24"/>
          <w:szCs w:val="24"/>
          <w:lang w:val="tr-TR"/>
        </w:rPr>
      </w:pPr>
      <w:r w:rsidRPr="001A2E4D">
        <w:rPr>
          <w:i/>
          <w:iCs/>
          <w:sz w:val="24"/>
          <w:szCs w:val="24"/>
          <w:lang w:val="tr-TR"/>
        </w:rPr>
        <w:t>Detaylı iş tanımı ve süreleri</w:t>
      </w:r>
    </w:p>
    <w:p w:rsidR="003B1CAA" w:rsidRPr="001A2E4D" w:rsidRDefault="003B1CAA">
      <w:pPr>
        <w:jc w:val="both"/>
        <w:rPr>
          <w:sz w:val="24"/>
          <w:szCs w:val="24"/>
          <w:lang w:val="tr-TR"/>
        </w:rPr>
      </w:pPr>
    </w:p>
    <w:p w:rsidR="003B1CAA" w:rsidRPr="00E26C6F" w:rsidRDefault="001A2E4D" w:rsidP="001A2E4D">
      <w:pPr>
        <w:spacing w:after="240"/>
        <w:jc w:val="both"/>
        <w:rPr>
          <w:b/>
          <w:color w:val="C00000"/>
          <w:sz w:val="24"/>
          <w:szCs w:val="24"/>
          <w:lang w:val="tr-TR"/>
        </w:rPr>
      </w:pPr>
      <w:r w:rsidRPr="00E26C6F">
        <w:rPr>
          <w:b/>
          <w:color w:val="C00000"/>
          <w:sz w:val="24"/>
          <w:szCs w:val="24"/>
          <w:lang w:val="tr-TR"/>
        </w:rPr>
        <w:t>SÖZLEŞME SÜRESİ</w:t>
      </w:r>
    </w:p>
    <w:p w:rsidR="003B1CAA" w:rsidRPr="001A2E4D" w:rsidRDefault="003B1CAA" w:rsidP="001A2E4D">
      <w:pPr>
        <w:pStyle w:val="ListParagraph"/>
        <w:numPr>
          <w:ilvl w:val="0"/>
          <w:numId w:val="4"/>
        </w:numPr>
        <w:spacing w:after="240"/>
        <w:ind w:left="0" w:firstLine="0"/>
        <w:jc w:val="both"/>
        <w:rPr>
          <w:sz w:val="24"/>
          <w:szCs w:val="24"/>
          <w:lang w:val="tr-TR"/>
        </w:rPr>
      </w:pPr>
    </w:p>
    <w:p w:rsidR="003B1CAA" w:rsidRPr="001A2E4D" w:rsidRDefault="003B1CAA">
      <w:pPr>
        <w:jc w:val="both"/>
        <w:rPr>
          <w:sz w:val="24"/>
          <w:szCs w:val="24"/>
          <w:lang w:val="tr-TR"/>
        </w:rPr>
      </w:pPr>
      <w:r w:rsidRPr="001A2E4D">
        <w:rPr>
          <w:sz w:val="24"/>
          <w:szCs w:val="24"/>
          <w:lang w:val="tr-TR"/>
        </w:rPr>
        <w:t xml:space="preserve">İşbu Sözleşmenin </w:t>
      </w:r>
      <w:r w:rsidR="00A249AD" w:rsidRPr="001A2E4D">
        <w:rPr>
          <w:sz w:val="24"/>
          <w:szCs w:val="24"/>
          <w:lang w:val="tr-TR"/>
        </w:rPr>
        <w:t>süresi…</w:t>
      </w:r>
      <w:r w:rsidR="00A249AD">
        <w:rPr>
          <w:sz w:val="24"/>
          <w:szCs w:val="24"/>
          <w:lang w:val="tr-TR"/>
        </w:rPr>
        <w:t xml:space="preserve"> </w:t>
      </w:r>
      <w:r w:rsidRPr="001A2E4D">
        <w:rPr>
          <w:sz w:val="24"/>
          <w:szCs w:val="24"/>
          <w:lang w:val="tr-TR"/>
        </w:rPr>
        <w:t>aydır. Öğretim Elemanı, bu Sözleşmenin 3. maddesinde ayrıntılı olarak belirtilen hizmetler için</w:t>
      </w:r>
      <w:r w:rsidR="000926D6">
        <w:rPr>
          <w:sz w:val="24"/>
          <w:szCs w:val="24"/>
          <w:lang w:val="tr-TR"/>
        </w:rPr>
        <w:t>…</w:t>
      </w:r>
      <w:r w:rsidRPr="001A2E4D">
        <w:rPr>
          <w:sz w:val="24"/>
          <w:szCs w:val="24"/>
          <w:lang w:val="tr-TR"/>
        </w:rPr>
        <w:t xml:space="preserve"> </w:t>
      </w:r>
      <w:r w:rsidR="00A249AD">
        <w:rPr>
          <w:sz w:val="24"/>
          <w:szCs w:val="24"/>
          <w:lang w:val="tr-TR"/>
        </w:rPr>
        <w:t>(gg/aa/yyyy)</w:t>
      </w:r>
      <w:r w:rsidRPr="001A2E4D">
        <w:rPr>
          <w:sz w:val="24"/>
          <w:szCs w:val="24"/>
          <w:lang w:val="tr-TR"/>
        </w:rPr>
        <w:t xml:space="preserve"> tarihinde işe başlayacak </w:t>
      </w:r>
      <w:r w:rsidR="00A249AD" w:rsidRPr="001A2E4D">
        <w:rPr>
          <w:sz w:val="24"/>
          <w:szCs w:val="24"/>
          <w:lang w:val="tr-TR"/>
        </w:rPr>
        <w:t>ve…</w:t>
      </w:r>
      <w:r w:rsidR="00A249AD">
        <w:rPr>
          <w:sz w:val="24"/>
          <w:szCs w:val="24"/>
          <w:lang w:val="tr-TR"/>
        </w:rPr>
        <w:t xml:space="preserve"> (gg/aa/yyyy)</w:t>
      </w:r>
      <w:r w:rsidRPr="001A2E4D">
        <w:rPr>
          <w:sz w:val="24"/>
          <w:szCs w:val="24"/>
          <w:lang w:val="tr-TR"/>
        </w:rPr>
        <w:t xml:space="preserve"> tarihine kadar görev yapacaktır. </w:t>
      </w:r>
    </w:p>
    <w:p w:rsidR="003B1CAA" w:rsidRPr="001A2E4D" w:rsidRDefault="003B1CAA">
      <w:pPr>
        <w:jc w:val="both"/>
        <w:rPr>
          <w:sz w:val="24"/>
          <w:szCs w:val="24"/>
          <w:lang w:val="tr-TR"/>
        </w:rPr>
      </w:pPr>
    </w:p>
    <w:p w:rsidR="003B1CAA" w:rsidRPr="00E26C6F" w:rsidRDefault="003B1CAA" w:rsidP="001A2E4D">
      <w:pPr>
        <w:spacing w:after="240"/>
        <w:jc w:val="both"/>
        <w:rPr>
          <w:b/>
          <w:color w:val="C00000"/>
          <w:sz w:val="24"/>
          <w:szCs w:val="24"/>
          <w:lang w:val="tr-TR"/>
        </w:rPr>
      </w:pPr>
      <w:r w:rsidRPr="00E26C6F">
        <w:rPr>
          <w:b/>
          <w:color w:val="C00000"/>
          <w:sz w:val="24"/>
          <w:szCs w:val="24"/>
          <w:lang w:val="tr-TR"/>
        </w:rPr>
        <w:t>MALİ HÜKÜMLER</w:t>
      </w:r>
    </w:p>
    <w:p w:rsidR="003B1CAA" w:rsidRPr="001A2E4D" w:rsidRDefault="003B1CAA" w:rsidP="001A2E4D">
      <w:pPr>
        <w:pStyle w:val="ListParagraph"/>
        <w:numPr>
          <w:ilvl w:val="0"/>
          <w:numId w:val="4"/>
        </w:numPr>
        <w:spacing w:after="240"/>
        <w:ind w:left="0" w:firstLine="0"/>
        <w:jc w:val="both"/>
        <w:rPr>
          <w:sz w:val="24"/>
          <w:szCs w:val="24"/>
          <w:lang w:val="tr-TR"/>
        </w:rPr>
      </w:pPr>
    </w:p>
    <w:p w:rsidR="003B1CAA" w:rsidRPr="00A249AD" w:rsidRDefault="001A2E4D">
      <w:pPr>
        <w:jc w:val="both"/>
        <w:rPr>
          <w:sz w:val="24"/>
          <w:szCs w:val="24"/>
          <w:lang w:val="tr-TR"/>
        </w:rPr>
      </w:pPr>
      <w:r w:rsidRPr="00A249AD">
        <w:rPr>
          <w:sz w:val="24"/>
          <w:szCs w:val="24"/>
          <w:lang w:val="tr-TR"/>
        </w:rPr>
        <w:t xml:space="preserve">İşbu Sözleşme kapsamında Şirket tarafından Öğretim Elemanı’na Araştırmacı Personel niteliğinden ötürü </w:t>
      </w:r>
      <w:r w:rsidR="00A249AD" w:rsidRPr="00A249AD">
        <w:rPr>
          <w:sz w:val="24"/>
          <w:szCs w:val="24"/>
          <w:lang w:val="tr-TR"/>
        </w:rPr>
        <w:t>aylık…</w:t>
      </w:r>
      <w:r w:rsidRPr="00A249AD">
        <w:rPr>
          <w:sz w:val="24"/>
          <w:szCs w:val="24"/>
          <w:lang w:val="tr-TR"/>
        </w:rPr>
        <w:t xml:space="preserve">  ücret ödenecektir. Bu ücret ödemesi Yasa’nın 7. ve 8. maddelerinde getirilen düzenlemeler çerçevesinde yapılmaktadır.</w:t>
      </w:r>
      <w:r w:rsidR="003B1CAA" w:rsidRPr="00A249AD">
        <w:rPr>
          <w:sz w:val="24"/>
          <w:szCs w:val="24"/>
          <w:lang w:val="tr-TR"/>
        </w:rPr>
        <w:br w:type="page"/>
      </w:r>
    </w:p>
    <w:p w:rsidR="003B1CAA" w:rsidRPr="00E26C6F" w:rsidRDefault="003B1CAA" w:rsidP="00A249AD">
      <w:pPr>
        <w:spacing w:after="240"/>
        <w:jc w:val="both"/>
        <w:rPr>
          <w:b/>
          <w:color w:val="C00000"/>
          <w:sz w:val="24"/>
          <w:szCs w:val="24"/>
          <w:lang w:val="tr-TR"/>
        </w:rPr>
      </w:pPr>
      <w:r w:rsidRPr="00E26C6F">
        <w:rPr>
          <w:b/>
          <w:color w:val="C00000"/>
          <w:sz w:val="24"/>
          <w:szCs w:val="24"/>
          <w:lang w:val="tr-TR"/>
        </w:rPr>
        <w:lastRenderedPageBreak/>
        <w:t xml:space="preserve">ÜNİVERSİTE ve YÖNETİCİ ŞİRKET’İN TARAFSIZLIĞI </w:t>
      </w:r>
    </w:p>
    <w:p w:rsidR="003B1CAA" w:rsidRPr="001A2E4D" w:rsidRDefault="003B1CAA" w:rsidP="00A249AD">
      <w:pPr>
        <w:pStyle w:val="ListParagraph"/>
        <w:numPr>
          <w:ilvl w:val="0"/>
          <w:numId w:val="4"/>
        </w:numPr>
        <w:spacing w:after="240"/>
        <w:ind w:left="0" w:firstLine="0"/>
        <w:jc w:val="both"/>
        <w:rPr>
          <w:sz w:val="24"/>
          <w:szCs w:val="24"/>
          <w:lang w:val="tr-TR"/>
        </w:rPr>
      </w:pPr>
    </w:p>
    <w:p w:rsidR="003B1CAA" w:rsidRPr="001A2E4D" w:rsidRDefault="003B1CAA">
      <w:pPr>
        <w:jc w:val="both"/>
        <w:rPr>
          <w:bCs/>
          <w:sz w:val="24"/>
          <w:szCs w:val="24"/>
          <w:lang w:val="tr-TR"/>
        </w:rPr>
      </w:pPr>
      <w:r w:rsidRPr="001A2E4D">
        <w:rPr>
          <w:bCs/>
          <w:sz w:val="24"/>
          <w:szCs w:val="24"/>
          <w:lang w:val="tr-TR"/>
        </w:rPr>
        <w:t>Taraflar, aralarında bu Sözleşme’den doğacak ihtilaflarda Üniversitenin ve Yönetici Şirket’in taraf olmadığını kabul etmişlerdir. Taraflar işbu Sözleşme’den ve olası sonuçlarından dolayı Üniversiteden ve/veya Yönetici Şirket’ten herhangi bir talepte bulunamazlar veya sorumlu tutamazlar. Şirket ve Öğretim elemanı işbu Sözleşme nedeniyle üçüncü şahısların Üniversite veya Yönetici Şirketten talep edecekleri her türlü zarar ve ziyanı karşılamayı kabul ve taahhüt ederler.</w:t>
      </w:r>
    </w:p>
    <w:p w:rsidR="003B1CAA" w:rsidRPr="001A2E4D" w:rsidRDefault="003B1CAA">
      <w:pPr>
        <w:jc w:val="both"/>
        <w:rPr>
          <w:sz w:val="24"/>
          <w:szCs w:val="24"/>
          <w:lang w:val="tr-TR"/>
        </w:rPr>
      </w:pPr>
    </w:p>
    <w:p w:rsidR="003B1CAA" w:rsidRPr="001A2E4D" w:rsidRDefault="003B1CAA">
      <w:pPr>
        <w:pStyle w:val="BodyText2"/>
        <w:rPr>
          <w:rFonts w:ascii="Times New Roman" w:hAnsi="Times New Roman" w:cs="Times New Roman"/>
          <w:bCs w:val="0"/>
          <w:szCs w:val="24"/>
          <w:u w:val="single"/>
        </w:rPr>
      </w:pPr>
      <w:r w:rsidRPr="001A2E4D">
        <w:rPr>
          <w:rFonts w:ascii="Times New Roman" w:hAnsi="Times New Roman" w:cs="Times New Roman"/>
          <w:bCs w:val="0"/>
          <w:szCs w:val="24"/>
        </w:rPr>
        <w:t xml:space="preserve">Taraflar üçüncü şahısların işbu </w:t>
      </w:r>
      <w:r w:rsidR="00C22367" w:rsidRPr="001A2E4D">
        <w:rPr>
          <w:rFonts w:ascii="Times New Roman" w:hAnsi="Times New Roman" w:cs="Times New Roman"/>
          <w:bCs w:val="0"/>
          <w:szCs w:val="24"/>
        </w:rPr>
        <w:t>Sözleşme’den</w:t>
      </w:r>
      <w:r w:rsidRPr="001A2E4D">
        <w:rPr>
          <w:rFonts w:ascii="Times New Roman" w:hAnsi="Times New Roman" w:cs="Times New Roman"/>
          <w:bCs w:val="0"/>
          <w:szCs w:val="24"/>
        </w:rPr>
        <w:t xml:space="preserve"> doğabilecek başta telif ve patent hakkı da olmak üzere her türlü talep, zarar ve ziyanına karşı kimin sorumlu olacağını belirlemelidir.</w:t>
      </w:r>
    </w:p>
    <w:p w:rsidR="003B1CAA" w:rsidRPr="001A2E4D" w:rsidRDefault="003B1CAA">
      <w:pPr>
        <w:jc w:val="both"/>
        <w:rPr>
          <w:sz w:val="24"/>
          <w:szCs w:val="24"/>
          <w:u w:val="single"/>
          <w:lang w:val="tr-TR"/>
        </w:rPr>
      </w:pPr>
    </w:p>
    <w:p w:rsidR="003B1CAA" w:rsidRPr="00E26C6F" w:rsidRDefault="003B1CAA" w:rsidP="00A249AD">
      <w:pPr>
        <w:spacing w:after="240"/>
        <w:jc w:val="both"/>
        <w:rPr>
          <w:b/>
          <w:color w:val="C00000"/>
          <w:sz w:val="24"/>
          <w:szCs w:val="24"/>
          <w:lang w:val="tr-TR"/>
        </w:rPr>
      </w:pPr>
      <w:r w:rsidRPr="00E26C6F">
        <w:rPr>
          <w:b/>
          <w:color w:val="C00000"/>
          <w:sz w:val="24"/>
          <w:szCs w:val="24"/>
          <w:lang w:val="tr-TR"/>
        </w:rPr>
        <w:t>YÖNETİCİ ŞİRKET DENETİMİ</w:t>
      </w:r>
    </w:p>
    <w:p w:rsidR="00C22367" w:rsidRPr="001A2E4D" w:rsidRDefault="00C22367" w:rsidP="00A249AD">
      <w:pPr>
        <w:pStyle w:val="ListParagraph"/>
        <w:numPr>
          <w:ilvl w:val="0"/>
          <w:numId w:val="4"/>
        </w:numPr>
        <w:spacing w:after="240"/>
        <w:ind w:left="0" w:firstLine="0"/>
        <w:jc w:val="both"/>
        <w:rPr>
          <w:sz w:val="24"/>
          <w:szCs w:val="24"/>
          <w:lang w:val="tr-TR"/>
        </w:rPr>
      </w:pPr>
    </w:p>
    <w:p w:rsidR="003B1CAA" w:rsidRPr="001A2E4D" w:rsidRDefault="003B1CAA">
      <w:pPr>
        <w:pStyle w:val="BodyText3"/>
        <w:rPr>
          <w:rFonts w:ascii="Times New Roman" w:hAnsi="Times New Roman" w:cs="Times New Roman"/>
          <w:szCs w:val="24"/>
        </w:rPr>
      </w:pPr>
      <w:r w:rsidRPr="001A2E4D">
        <w:rPr>
          <w:rFonts w:ascii="Times New Roman" w:hAnsi="Times New Roman" w:cs="Times New Roman"/>
          <w:szCs w:val="24"/>
        </w:rPr>
        <w:t xml:space="preserve">Taraflar, Sözleşme kapsamındaki faaliyetlerinin Yasa ve Uygulama Yönetmeliği ile tarif edilen yetkileri çerçevesinde Yönetici Şirket tarafından denetleneceği ve denetim amacıyla Taraflardan birlikte veya ayrı ayrı raporlar istenebileceğini bilmektedirler. Taraflar Yönetici Şirket’in denetim işlevini yerine getirme konusundaki taleplerinde işbirliği içinde olacaklardır. </w:t>
      </w:r>
    </w:p>
    <w:p w:rsidR="003B1CAA" w:rsidRPr="001A2E4D" w:rsidRDefault="003B1CAA">
      <w:pPr>
        <w:jc w:val="both"/>
        <w:rPr>
          <w:sz w:val="24"/>
          <w:szCs w:val="24"/>
          <w:u w:val="single"/>
          <w:lang w:val="tr-TR"/>
        </w:rPr>
      </w:pPr>
    </w:p>
    <w:p w:rsidR="003B1CAA" w:rsidRPr="00E26C6F" w:rsidRDefault="003B1CAA" w:rsidP="00A249AD">
      <w:pPr>
        <w:spacing w:after="240"/>
        <w:jc w:val="both"/>
        <w:rPr>
          <w:b/>
          <w:color w:val="C00000"/>
          <w:sz w:val="24"/>
          <w:szCs w:val="24"/>
          <w:lang w:val="tr-TR"/>
        </w:rPr>
      </w:pPr>
      <w:r w:rsidRPr="00E26C6F">
        <w:rPr>
          <w:b/>
          <w:color w:val="C00000"/>
          <w:sz w:val="24"/>
          <w:szCs w:val="24"/>
          <w:lang w:val="tr-TR"/>
        </w:rPr>
        <w:t>SÖZLEŞMENİN FESHİ</w:t>
      </w:r>
    </w:p>
    <w:p w:rsidR="003B1CAA" w:rsidRPr="001A2E4D" w:rsidRDefault="003B1CAA" w:rsidP="00A249AD">
      <w:pPr>
        <w:pStyle w:val="ListParagraph"/>
        <w:numPr>
          <w:ilvl w:val="0"/>
          <w:numId w:val="4"/>
        </w:numPr>
        <w:spacing w:after="240"/>
        <w:ind w:left="0" w:firstLine="0"/>
        <w:jc w:val="both"/>
        <w:rPr>
          <w:sz w:val="24"/>
          <w:szCs w:val="24"/>
          <w:lang w:val="tr-TR"/>
        </w:rPr>
      </w:pPr>
    </w:p>
    <w:p w:rsidR="003B1CAA" w:rsidRPr="001A2E4D" w:rsidRDefault="003B1CAA">
      <w:pPr>
        <w:jc w:val="both"/>
        <w:rPr>
          <w:sz w:val="24"/>
          <w:szCs w:val="24"/>
          <w:lang w:val="tr-TR"/>
        </w:rPr>
      </w:pPr>
      <w:r w:rsidRPr="001A2E4D">
        <w:rPr>
          <w:sz w:val="24"/>
          <w:szCs w:val="24"/>
          <w:lang w:val="tr-TR"/>
        </w:rPr>
        <w:t>Taraflardan biri, bu Sözleşmede yazılı vecibelerden herhangi birini yerine getirmezse, diğer taraf bu durumu karşı tarafa yazılı olarak bildirecek ve durumun (15) gün içinde düzeltilmesini isteyecektir. Durum bu süre içinde düzeltilmediği takdirde, ilgili taraf Sözleşmeyi feshetme hakkına sahip olacaktır.</w:t>
      </w:r>
    </w:p>
    <w:p w:rsidR="003B1CAA" w:rsidRPr="001A2E4D" w:rsidRDefault="003B1CAA">
      <w:pPr>
        <w:jc w:val="both"/>
        <w:rPr>
          <w:sz w:val="24"/>
          <w:szCs w:val="24"/>
          <w:lang w:val="tr-TR"/>
        </w:rPr>
      </w:pPr>
    </w:p>
    <w:p w:rsidR="003B1CAA" w:rsidRPr="00E26C6F" w:rsidRDefault="003B1CAA" w:rsidP="00A249AD">
      <w:pPr>
        <w:spacing w:after="240"/>
        <w:jc w:val="both"/>
        <w:rPr>
          <w:b/>
          <w:color w:val="C00000"/>
          <w:sz w:val="24"/>
          <w:szCs w:val="24"/>
          <w:lang w:val="tr-TR"/>
        </w:rPr>
      </w:pPr>
      <w:r w:rsidRPr="00E26C6F">
        <w:rPr>
          <w:b/>
          <w:color w:val="C00000"/>
          <w:sz w:val="24"/>
          <w:szCs w:val="24"/>
          <w:lang w:val="tr-TR"/>
        </w:rPr>
        <w:t>ANLAŞMAZLIKLAR ÇÖZÜMÜ</w:t>
      </w:r>
    </w:p>
    <w:p w:rsidR="003B1CAA" w:rsidRPr="001A2E4D" w:rsidRDefault="003B1CAA" w:rsidP="00A249AD">
      <w:pPr>
        <w:pStyle w:val="ListParagraph"/>
        <w:numPr>
          <w:ilvl w:val="0"/>
          <w:numId w:val="4"/>
        </w:numPr>
        <w:spacing w:after="240"/>
        <w:ind w:left="0" w:firstLine="0"/>
        <w:jc w:val="both"/>
        <w:rPr>
          <w:sz w:val="24"/>
          <w:szCs w:val="24"/>
          <w:lang w:val="tr-TR"/>
        </w:rPr>
      </w:pPr>
    </w:p>
    <w:p w:rsidR="003B1CAA" w:rsidRPr="001A2E4D" w:rsidRDefault="003B1CAA">
      <w:pPr>
        <w:jc w:val="both"/>
        <w:rPr>
          <w:sz w:val="24"/>
          <w:szCs w:val="24"/>
          <w:lang w:val="tr-TR"/>
        </w:rPr>
      </w:pPr>
      <w:r w:rsidRPr="001A2E4D">
        <w:rPr>
          <w:sz w:val="24"/>
          <w:szCs w:val="24"/>
          <w:lang w:val="tr-TR"/>
        </w:rPr>
        <w:t>Taraflar arasında bu Sözleşmenin uygulanması konusunda çıkan anlaşmazlıklar Ankara Mahkemelerinde ve İcra Dairelerinde hükme bağlanır.</w:t>
      </w:r>
    </w:p>
    <w:p w:rsidR="003B1CAA" w:rsidRPr="001A2E4D" w:rsidRDefault="003B1CAA">
      <w:pPr>
        <w:jc w:val="both"/>
        <w:rPr>
          <w:sz w:val="24"/>
          <w:szCs w:val="24"/>
          <w:lang w:val="tr-TR"/>
        </w:rPr>
      </w:pPr>
    </w:p>
    <w:p w:rsidR="003B1CAA" w:rsidRPr="00E26C6F" w:rsidRDefault="003B1CAA" w:rsidP="00A249AD">
      <w:pPr>
        <w:spacing w:after="240"/>
        <w:jc w:val="both"/>
        <w:rPr>
          <w:b/>
          <w:color w:val="C00000"/>
          <w:sz w:val="24"/>
          <w:szCs w:val="24"/>
          <w:lang w:val="tr-TR"/>
        </w:rPr>
      </w:pPr>
      <w:r w:rsidRPr="00E26C6F">
        <w:rPr>
          <w:b/>
          <w:color w:val="C00000"/>
          <w:sz w:val="24"/>
          <w:szCs w:val="24"/>
          <w:lang w:val="tr-TR"/>
        </w:rPr>
        <w:t>KANUNİ İKAMETGAH</w:t>
      </w:r>
    </w:p>
    <w:p w:rsidR="003B1CAA" w:rsidRPr="001A2E4D" w:rsidRDefault="003B1CAA" w:rsidP="00A249AD">
      <w:pPr>
        <w:pStyle w:val="ListParagraph"/>
        <w:numPr>
          <w:ilvl w:val="0"/>
          <w:numId w:val="4"/>
        </w:numPr>
        <w:spacing w:after="240"/>
        <w:ind w:left="0" w:firstLine="0"/>
        <w:jc w:val="both"/>
        <w:rPr>
          <w:sz w:val="24"/>
          <w:szCs w:val="24"/>
          <w:lang w:val="tr-TR"/>
        </w:rPr>
      </w:pPr>
    </w:p>
    <w:p w:rsidR="003B1CAA" w:rsidRPr="001A2E4D" w:rsidRDefault="003B1CAA">
      <w:pPr>
        <w:jc w:val="both"/>
        <w:rPr>
          <w:sz w:val="24"/>
          <w:szCs w:val="24"/>
          <w:lang w:val="tr-TR"/>
        </w:rPr>
      </w:pPr>
      <w:r w:rsidRPr="001A2E4D">
        <w:rPr>
          <w:sz w:val="24"/>
          <w:szCs w:val="24"/>
          <w:lang w:val="tr-TR"/>
        </w:rPr>
        <w:t>Tarafların Adresleri:</w:t>
      </w:r>
    </w:p>
    <w:p w:rsidR="003B1CAA" w:rsidRPr="001A2E4D" w:rsidRDefault="003B1CAA">
      <w:pPr>
        <w:jc w:val="both"/>
        <w:rPr>
          <w:sz w:val="24"/>
          <w:szCs w:val="24"/>
          <w:lang w:val="tr-TR"/>
        </w:rPr>
      </w:pPr>
    </w:p>
    <w:p w:rsidR="003B1CAA" w:rsidRPr="001A2E4D" w:rsidRDefault="003B1CAA">
      <w:pPr>
        <w:jc w:val="both"/>
        <w:rPr>
          <w:sz w:val="24"/>
          <w:szCs w:val="24"/>
          <w:lang w:val="tr-TR"/>
        </w:rPr>
      </w:pPr>
      <w:r w:rsidRPr="001A2E4D">
        <w:rPr>
          <w:sz w:val="24"/>
          <w:szCs w:val="24"/>
          <w:lang w:val="tr-TR"/>
        </w:rPr>
        <w:t xml:space="preserve">ÖĞRETİM ELEMANI: </w:t>
      </w:r>
      <w:r w:rsidR="00A249AD">
        <w:rPr>
          <w:sz w:val="24"/>
          <w:szCs w:val="24"/>
          <w:lang w:val="tr-TR"/>
        </w:rPr>
        <w:t>…</w:t>
      </w:r>
    </w:p>
    <w:p w:rsidR="003B1CAA" w:rsidRPr="001A2E4D" w:rsidRDefault="003B1CAA">
      <w:pPr>
        <w:jc w:val="both"/>
        <w:rPr>
          <w:sz w:val="24"/>
          <w:szCs w:val="24"/>
          <w:lang w:val="tr-TR"/>
        </w:rPr>
      </w:pPr>
    </w:p>
    <w:p w:rsidR="003B1CAA" w:rsidRPr="001A2E4D" w:rsidRDefault="003B1CAA">
      <w:pPr>
        <w:jc w:val="both"/>
        <w:rPr>
          <w:sz w:val="24"/>
          <w:szCs w:val="24"/>
          <w:lang w:val="tr-TR"/>
        </w:rPr>
      </w:pPr>
      <w:r w:rsidRPr="001A2E4D">
        <w:rPr>
          <w:sz w:val="24"/>
          <w:szCs w:val="24"/>
          <w:lang w:val="tr-TR"/>
        </w:rPr>
        <w:t>ŞİRKET</w:t>
      </w:r>
      <w:r w:rsidR="00A249AD">
        <w:rPr>
          <w:sz w:val="24"/>
          <w:szCs w:val="24"/>
          <w:lang w:val="tr-TR"/>
        </w:rPr>
        <w:t>…</w:t>
      </w:r>
    </w:p>
    <w:p w:rsidR="003B1CAA" w:rsidRPr="001A2E4D" w:rsidRDefault="003B1CAA">
      <w:pPr>
        <w:jc w:val="both"/>
        <w:rPr>
          <w:sz w:val="24"/>
          <w:szCs w:val="24"/>
          <w:lang w:val="tr-TR"/>
        </w:rPr>
      </w:pPr>
    </w:p>
    <w:p w:rsidR="003B1CAA" w:rsidRPr="001A2E4D" w:rsidRDefault="003B1CAA">
      <w:pPr>
        <w:jc w:val="both"/>
        <w:rPr>
          <w:sz w:val="24"/>
          <w:szCs w:val="24"/>
          <w:lang w:val="tr-TR"/>
        </w:rPr>
      </w:pPr>
      <w:r w:rsidRPr="001A2E4D">
        <w:rPr>
          <w:sz w:val="24"/>
          <w:szCs w:val="24"/>
          <w:lang w:val="tr-TR"/>
        </w:rPr>
        <w:lastRenderedPageBreak/>
        <w:t>Kanuni ikametgahları olarak tasdik edilmiştir. Taraflar, bu adreslere yapılacak her türlü tebligatın veya yazışmanın kendilerine yapılmış sayılacağını şimdiden kabul etmişlerdir.</w:t>
      </w:r>
    </w:p>
    <w:p w:rsidR="003B1CAA" w:rsidRPr="001A2E4D" w:rsidRDefault="003B1CAA">
      <w:pPr>
        <w:jc w:val="both"/>
        <w:rPr>
          <w:sz w:val="24"/>
          <w:szCs w:val="24"/>
          <w:lang w:val="tr-TR"/>
        </w:rPr>
      </w:pPr>
    </w:p>
    <w:p w:rsidR="003B1CAA" w:rsidRPr="001A2E4D" w:rsidRDefault="003B1CAA">
      <w:pPr>
        <w:pStyle w:val="BodyText2"/>
        <w:rPr>
          <w:rFonts w:ascii="Times New Roman" w:hAnsi="Times New Roman" w:cs="Times New Roman"/>
          <w:szCs w:val="24"/>
        </w:rPr>
      </w:pPr>
    </w:p>
    <w:p w:rsidR="003B1CAA" w:rsidRDefault="00A249AD">
      <w:pPr>
        <w:jc w:val="both"/>
        <w:rPr>
          <w:sz w:val="24"/>
          <w:szCs w:val="24"/>
          <w:lang w:val="tr-TR"/>
        </w:rPr>
      </w:pPr>
      <w:r>
        <w:rPr>
          <w:sz w:val="24"/>
          <w:szCs w:val="24"/>
          <w:lang w:val="tr-TR"/>
        </w:rPr>
        <w:t>…</w:t>
      </w:r>
      <w:r w:rsidR="003B1CAA" w:rsidRPr="001A2E4D">
        <w:rPr>
          <w:sz w:val="24"/>
          <w:szCs w:val="24"/>
          <w:lang w:val="tr-TR"/>
        </w:rPr>
        <w:t xml:space="preserve"> maddeden ibaret olan bu </w:t>
      </w:r>
      <w:r w:rsidRPr="001A2E4D">
        <w:rPr>
          <w:sz w:val="24"/>
          <w:szCs w:val="24"/>
          <w:lang w:val="tr-TR"/>
        </w:rPr>
        <w:t>Sözleşme</w:t>
      </w:r>
      <w:r>
        <w:rPr>
          <w:sz w:val="24"/>
          <w:szCs w:val="24"/>
          <w:lang w:val="tr-TR"/>
        </w:rPr>
        <w:t>…</w:t>
      </w:r>
      <w:r w:rsidR="003B1CAA" w:rsidRPr="001A2E4D">
        <w:rPr>
          <w:sz w:val="24"/>
          <w:szCs w:val="24"/>
          <w:lang w:val="tr-TR"/>
        </w:rPr>
        <w:t xml:space="preserve"> nüsha olarak taraflarca tanzim ve imza edilmiştir.</w:t>
      </w:r>
    </w:p>
    <w:p w:rsidR="00A249AD" w:rsidRPr="001A2E4D" w:rsidRDefault="00A249AD">
      <w:pPr>
        <w:jc w:val="both"/>
        <w:rPr>
          <w:sz w:val="24"/>
          <w:szCs w:val="24"/>
          <w:lang w:val="tr-TR"/>
        </w:rPr>
      </w:pPr>
    </w:p>
    <w:p w:rsidR="003B1CAA" w:rsidRDefault="003B1CAA">
      <w:pPr>
        <w:rPr>
          <w:sz w:val="24"/>
          <w:szCs w:val="24"/>
          <w:lang w:val="tr-T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9"/>
      </w:tblGrid>
      <w:tr w:rsidR="00A249AD" w:rsidTr="00A249AD">
        <w:trPr>
          <w:jc w:val="center"/>
        </w:trPr>
        <w:tc>
          <w:tcPr>
            <w:tcW w:w="4226" w:type="dxa"/>
          </w:tcPr>
          <w:p w:rsidR="00A249AD" w:rsidRPr="00A249AD" w:rsidRDefault="00A249AD" w:rsidP="00A249AD">
            <w:pPr>
              <w:jc w:val="center"/>
              <w:rPr>
                <w:b/>
                <w:sz w:val="24"/>
                <w:szCs w:val="24"/>
                <w:lang w:val="tr-TR"/>
              </w:rPr>
            </w:pPr>
            <w:r w:rsidRPr="00A249AD">
              <w:rPr>
                <w:b/>
                <w:sz w:val="24"/>
                <w:szCs w:val="24"/>
                <w:lang w:val="tr-TR"/>
              </w:rPr>
              <w:t>Şirket</w:t>
            </w:r>
          </w:p>
        </w:tc>
        <w:tc>
          <w:tcPr>
            <w:tcW w:w="4226" w:type="dxa"/>
          </w:tcPr>
          <w:p w:rsidR="00A249AD" w:rsidRPr="00A249AD" w:rsidRDefault="00A249AD" w:rsidP="00A249AD">
            <w:pPr>
              <w:jc w:val="center"/>
              <w:rPr>
                <w:b/>
                <w:sz w:val="24"/>
                <w:szCs w:val="24"/>
                <w:lang w:val="tr-TR"/>
              </w:rPr>
            </w:pPr>
            <w:r w:rsidRPr="00A249AD">
              <w:rPr>
                <w:b/>
                <w:sz w:val="24"/>
                <w:szCs w:val="24"/>
                <w:lang w:val="tr-TR"/>
              </w:rPr>
              <w:t>Öğretim Üyesi</w:t>
            </w:r>
          </w:p>
        </w:tc>
      </w:tr>
    </w:tbl>
    <w:p w:rsidR="00A249AD" w:rsidRPr="001A2E4D" w:rsidRDefault="00A249AD">
      <w:pPr>
        <w:rPr>
          <w:sz w:val="24"/>
          <w:szCs w:val="24"/>
          <w:lang w:val="tr-TR"/>
        </w:rPr>
      </w:pPr>
    </w:p>
    <w:sectPr w:rsidR="00A249AD" w:rsidRPr="001A2E4D" w:rsidSect="00823290">
      <w:pgSz w:w="11906" w:h="16838" w:code="9"/>
      <w:pgMar w:top="1440" w:right="1797" w:bottom="1440" w:left="179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C18"/>
    <w:multiLevelType w:val="hybridMultilevel"/>
    <w:tmpl w:val="54D6FA5C"/>
    <w:lvl w:ilvl="0" w:tplc="54024AD6">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15517702"/>
    <w:multiLevelType w:val="hybridMultilevel"/>
    <w:tmpl w:val="AB706E58"/>
    <w:lvl w:ilvl="0" w:tplc="C3540786">
      <w:start w:val="1"/>
      <w:numFmt w:val="bullet"/>
      <w:lvlText w:val=""/>
      <w:lvlJc w:val="left"/>
      <w:pPr>
        <w:tabs>
          <w:tab w:val="num" w:pos="720"/>
        </w:tabs>
        <w:ind w:left="720" w:hanging="360"/>
      </w:pPr>
      <w:rPr>
        <w:rFonts w:ascii="Symbol" w:hAnsi="Symbol" w:hint="default"/>
        <w:sz w:val="20"/>
      </w:rPr>
    </w:lvl>
    <w:lvl w:ilvl="1" w:tplc="E9BED19A" w:tentative="1">
      <w:start w:val="1"/>
      <w:numFmt w:val="bullet"/>
      <w:lvlText w:val=""/>
      <w:lvlJc w:val="left"/>
      <w:pPr>
        <w:tabs>
          <w:tab w:val="num" w:pos="1440"/>
        </w:tabs>
        <w:ind w:left="1440" w:hanging="360"/>
      </w:pPr>
      <w:rPr>
        <w:rFonts w:ascii="Symbol" w:hAnsi="Symbol" w:hint="default"/>
        <w:sz w:val="20"/>
      </w:rPr>
    </w:lvl>
    <w:lvl w:ilvl="2" w:tplc="838AC2B2" w:tentative="1">
      <w:start w:val="1"/>
      <w:numFmt w:val="bullet"/>
      <w:lvlText w:val=""/>
      <w:lvlJc w:val="left"/>
      <w:pPr>
        <w:tabs>
          <w:tab w:val="num" w:pos="2160"/>
        </w:tabs>
        <w:ind w:left="2160" w:hanging="360"/>
      </w:pPr>
      <w:rPr>
        <w:rFonts w:ascii="Symbol" w:hAnsi="Symbol" w:hint="default"/>
        <w:sz w:val="20"/>
      </w:rPr>
    </w:lvl>
    <w:lvl w:ilvl="3" w:tplc="D286141A" w:tentative="1">
      <w:start w:val="1"/>
      <w:numFmt w:val="bullet"/>
      <w:lvlText w:val=""/>
      <w:lvlJc w:val="left"/>
      <w:pPr>
        <w:tabs>
          <w:tab w:val="num" w:pos="2880"/>
        </w:tabs>
        <w:ind w:left="2880" w:hanging="360"/>
      </w:pPr>
      <w:rPr>
        <w:rFonts w:ascii="Symbol" w:hAnsi="Symbol" w:hint="default"/>
        <w:sz w:val="20"/>
      </w:rPr>
    </w:lvl>
    <w:lvl w:ilvl="4" w:tplc="78327D2E" w:tentative="1">
      <w:start w:val="1"/>
      <w:numFmt w:val="bullet"/>
      <w:lvlText w:val=""/>
      <w:lvlJc w:val="left"/>
      <w:pPr>
        <w:tabs>
          <w:tab w:val="num" w:pos="3600"/>
        </w:tabs>
        <w:ind w:left="3600" w:hanging="360"/>
      </w:pPr>
      <w:rPr>
        <w:rFonts w:ascii="Symbol" w:hAnsi="Symbol" w:hint="default"/>
        <w:sz w:val="20"/>
      </w:rPr>
    </w:lvl>
    <w:lvl w:ilvl="5" w:tplc="E37CD24A" w:tentative="1">
      <w:start w:val="1"/>
      <w:numFmt w:val="bullet"/>
      <w:lvlText w:val=""/>
      <w:lvlJc w:val="left"/>
      <w:pPr>
        <w:tabs>
          <w:tab w:val="num" w:pos="4320"/>
        </w:tabs>
        <w:ind w:left="4320" w:hanging="360"/>
      </w:pPr>
      <w:rPr>
        <w:rFonts w:ascii="Symbol" w:hAnsi="Symbol" w:hint="default"/>
        <w:sz w:val="20"/>
      </w:rPr>
    </w:lvl>
    <w:lvl w:ilvl="6" w:tplc="D6C84806" w:tentative="1">
      <w:start w:val="1"/>
      <w:numFmt w:val="bullet"/>
      <w:lvlText w:val=""/>
      <w:lvlJc w:val="left"/>
      <w:pPr>
        <w:tabs>
          <w:tab w:val="num" w:pos="5040"/>
        </w:tabs>
        <w:ind w:left="5040" w:hanging="360"/>
      </w:pPr>
      <w:rPr>
        <w:rFonts w:ascii="Symbol" w:hAnsi="Symbol" w:hint="default"/>
        <w:sz w:val="20"/>
      </w:rPr>
    </w:lvl>
    <w:lvl w:ilvl="7" w:tplc="70EEC2F0" w:tentative="1">
      <w:start w:val="1"/>
      <w:numFmt w:val="bullet"/>
      <w:lvlText w:val=""/>
      <w:lvlJc w:val="left"/>
      <w:pPr>
        <w:tabs>
          <w:tab w:val="num" w:pos="5760"/>
        </w:tabs>
        <w:ind w:left="5760" w:hanging="360"/>
      </w:pPr>
      <w:rPr>
        <w:rFonts w:ascii="Symbol" w:hAnsi="Symbol" w:hint="default"/>
        <w:sz w:val="20"/>
      </w:rPr>
    </w:lvl>
    <w:lvl w:ilvl="8" w:tplc="13F28D2E" w:tentative="1">
      <w:start w:val="1"/>
      <w:numFmt w:val="bullet"/>
      <w:lvlText w:val=""/>
      <w:lvlJc w:val="left"/>
      <w:pPr>
        <w:tabs>
          <w:tab w:val="num" w:pos="6480"/>
        </w:tabs>
        <w:ind w:left="6480" w:hanging="360"/>
      </w:pPr>
      <w:rPr>
        <w:rFonts w:ascii="Symbol" w:hAnsi="Symbol" w:hint="default"/>
        <w:sz w:val="20"/>
      </w:rPr>
    </w:lvl>
  </w:abstractNum>
  <w:abstractNum w:abstractNumId="2">
    <w:nsid w:val="18397308"/>
    <w:multiLevelType w:val="hybridMultilevel"/>
    <w:tmpl w:val="8BD29D1A"/>
    <w:lvl w:ilvl="0" w:tplc="EFD2D3B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26873AFF"/>
    <w:multiLevelType w:val="hybridMultilevel"/>
    <w:tmpl w:val="6E9606C0"/>
    <w:lvl w:ilvl="0" w:tplc="45DEDB38">
      <w:start w:val="1"/>
      <w:numFmt w:val="decimal"/>
      <w:lvlText w:val="Madde %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522072"/>
    <w:multiLevelType w:val="hybridMultilevel"/>
    <w:tmpl w:val="F18E5E8A"/>
    <w:lvl w:ilvl="0" w:tplc="A2F2C4A2">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00"/>
    <w:rsid w:val="000926D6"/>
    <w:rsid w:val="001A2E4D"/>
    <w:rsid w:val="00390DB9"/>
    <w:rsid w:val="003B1CAA"/>
    <w:rsid w:val="004A2049"/>
    <w:rsid w:val="007D64BC"/>
    <w:rsid w:val="00823290"/>
    <w:rsid w:val="00A249AD"/>
    <w:rsid w:val="00C22367"/>
    <w:rsid w:val="00E26C6F"/>
    <w:rsid w:val="00FD0300"/>
    <w:rsid w:val="00FD2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141CD-4222-4CAB-B44A-CC87793D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paragraph" w:styleId="Heading2">
    <w:name w:val="heading 2"/>
    <w:basedOn w:val="Normal"/>
    <w:next w:val="Normal"/>
    <w:qFormat/>
    <w:pPr>
      <w:keepNext/>
      <w:jc w:val="both"/>
      <w:outlineLvl w:val="1"/>
    </w:pPr>
    <w:rPr>
      <w:sz w:val="24"/>
      <w:u w:val="single"/>
      <w:lang w:val="tr-TR"/>
    </w:rPr>
  </w:style>
  <w:style w:type="paragraph" w:styleId="Heading3">
    <w:name w:val="heading 3"/>
    <w:basedOn w:val="Normal"/>
    <w:next w:val="Normal"/>
    <w:qFormat/>
    <w:pPr>
      <w:keepNext/>
      <w:tabs>
        <w:tab w:val="left" w:pos="3119"/>
        <w:tab w:val="left" w:pos="5103"/>
        <w:tab w:val="left" w:pos="6804"/>
      </w:tabs>
      <w:jc w:val="center"/>
      <w:outlineLvl w:val="2"/>
    </w:pPr>
    <w:rPr>
      <w:b/>
      <w:sz w:val="24"/>
      <w:lang w:val="tr-TR"/>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8" w:color="auto"/>
      </w:pBdr>
      <w:tabs>
        <w:tab w:val="left" w:pos="3119"/>
        <w:tab w:val="left" w:pos="5103"/>
        <w:tab w:val="left" w:pos="6804"/>
      </w:tabs>
      <w:jc w:val="center"/>
      <w:outlineLvl w:val="3"/>
    </w:pPr>
    <w:rPr>
      <w:b/>
      <w:bCs/>
      <w:lang w:val="tr-TR"/>
    </w:rPr>
  </w:style>
  <w:style w:type="paragraph" w:styleId="Heading5">
    <w:name w:val="heading 5"/>
    <w:basedOn w:val="Normal"/>
    <w:next w:val="Normal"/>
    <w:qFormat/>
    <w:pPr>
      <w:keepNext/>
      <w:ind w:left="567"/>
      <w:jc w:val="center"/>
      <w:outlineLvl w:val="4"/>
    </w:pPr>
    <w:rPr>
      <w:b/>
      <w:sz w:val="24"/>
      <w:lang w:val="tr-TR"/>
    </w:rPr>
  </w:style>
  <w:style w:type="paragraph" w:styleId="Heading6">
    <w:name w:val="heading 6"/>
    <w:basedOn w:val="Normal"/>
    <w:next w:val="Normal"/>
    <w:qFormat/>
    <w:pPr>
      <w:keepNext/>
      <w:ind w:right="471"/>
      <w:jc w:val="center"/>
      <w:outlineLvl w:val="5"/>
    </w:pPr>
    <w:rPr>
      <w:b/>
      <w:sz w:val="24"/>
      <w:lang w:val="tr-TR"/>
    </w:rPr>
  </w:style>
  <w:style w:type="paragraph" w:styleId="Heading7">
    <w:name w:val="heading 7"/>
    <w:basedOn w:val="Normal"/>
    <w:next w:val="Normal"/>
    <w:qFormat/>
    <w:pPr>
      <w:keepNext/>
      <w:jc w:val="right"/>
      <w:outlineLvl w:val="6"/>
    </w:pPr>
    <w:rPr>
      <w:sz w:val="24"/>
      <w:lang w:val="tr-TR"/>
    </w:rPr>
  </w:style>
  <w:style w:type="paragraph" w:styleId="Heading8">
    <w:name w:val="heading 8"/>
    <w:basedOn w:val="Normal"/>
    <w:next w:val="Normal"/>
    <w:qFormat/>
    <w:pPr>
      <w:keepNext/>
      <w:spacing w:line="360" w:lineRule="auto"/>
      <w:ind w:left="-108" w:right="-30"/>
      <w:outlineLvl w:val="7"/>
    </w:pPr>
    <w:rPr>
      <w:b/>
      <w:bCs/>
      <w:sz w:val="24"/>
      <w:lang w:val="tr-TR"/>
    </w:rPr>
  </w:style>
  <w:style w:type="paragraph" w:styleId="Heading9">
    <w:name w:val="heading 9"/>
    <w:basedOn w:val="Normal"/>
    <w:next w:val="Normal"/>
    <w:qFormat/>
    <w:pPr>
      <w:keepNext/>
      <w:jc w:val="both"/>
      <w:outlineLvl w:val="8"/>
    </w:pPr>
    <w:rPr>
      <w:rFonts w:ascii="Arial" w:hAnsi="Arial" w:cs="Arial"/>
      <w:sz w:val="24"/>
      <w:lang w:val="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00" w:beforeAutospacing="1" w:after="100" w:afterAutospacing="1"/>
    </w:pPr>
    <w:rPr>
      <w:rFonts w:ascii="Arial Unicode MS" w:eastAsia="Arial Unicode MS" w:hAnsi="Arial Unicode MS" w:cs="Arial Unicode MS"/>
      <w:sz w:val="24"/>
      <w:szCs w:val="24"/>
      <w:lang w:val="en-US"/>
    </w:rPr>
  </w:style>
  <w:style w:type="paragraph" w:styleId="BlockText">
    <w:name w:val="Block Text"/>
    <w:basedOn w:val="Normal"/>
    <w:pPr>
      <w:ind w:left="550" w:right="606"/>
      <w:jc w:val="both"/>
    </w:pPr>
    <w:rPr>
      <w:sz w:val="24"/>
      <w:szCs w:val="24"/>
      <w:lang w:val="tr-TR"/>
    </w:rPr>
  </w:style>
  <w:style w:type="paragraph" w:styleId="BodyTextIndent">
    <w:name w:val="Body Text Indent"/>
    <w:basedOn w:val="Normal"/>
    <w:pPr>
      <w:ind w:left="2808" w:hanging="2808"/>
    </w:pPr>
    <w:rPr>
      <w:rFonts w:ascii="Arial" w:hAnsi="Arial" w:cs="Arial"/>
      <w:sz w:val="24"/>
      <w:lang w:val="tr-TR"/>
    </w:rPr>
  </w:style>
  <w:style w:type="paragraph" w:styleId="BodyText2">
    <w:name w:val="Body Text 2"/>
    <w:basedOn w:val="Normal"/>
    <w:pPr>
      <w:jc w:val="both"/>
    </w:pPr>
    <w:rPr>
      <w:rFonts w:ascii="Arial" w:hAnsi="Arial" w:cs="Arial"/>
      <w:bCs/>
      <w:i/>
      <w:iCs/>
      <w:sz w:val="24"/>
      <w:lang w:val="tr-TR"/>
    </w:rPr>
  </w:style>
  <w:style w:type="paragraph" w:styleId="BodyText3">
    <w:name w:val="Body Text 3"/>
    <w:basedOn w:val="Normal"/>
    <w:pPr>
      <w:jc w:val="both"/>
    </w:pPr>
    <w:rPr>
      <w:rFonts w:ascii="Arial" w:hAnsi="Arial" w:cs="Arial"/>
      <w:sz w:val="24"/>
      <w:lang w:val="tr-TR"/>
    </w:rPr>
  </w:style>
  <w:style w:type="paragraph" w:styleId="ListParagraph">
    <w:name w:val="List Paragraph"/>
    <w:basedOn w:val="Normal"/>
    <w:uiPriority w:val="34"/>
    <w:qFormat/>
    <w:rsid w:val="001A2E4D"/>
    <w:pPr>
      <w:ind w:left="720"/>
      <w:contextualSpacing/>
    </w:pPr>
  </w:style>
  <w:style w:type="table" w:styleId="TableGrid">
    <w:name w:val="Table Grid"/>
    <w:basedOn w:val="TableNormal"/>
    <w:rsid w:val="00A24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ODTÜ TEKNOKENT'TE GÖREVLENDİRİLECEK ÖĞRETİM ELEMANI İLE ŞİRKET ARASINDA YAPILACAK OLAN SÖZLEŞME ÖRNEĞİ</vt:lpstr>
      <vt:lpstr>ODTÜ TEKNOKENT'TE GÖREVLENDİRİLECEK ÖĞRETİM ELEMANI İLE ŞİRKET ARASINDA YAPILACAK OLAN SÖZLEŞME ÖRNEĞİ</vt:lpstr>
    </vt:vector>
  </TitlesOfParts>
  <Company>odtu</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ODTÜ TEKNOKENT'TE GÖREVLENDİRİLECEK ÖĞRETİM ELEMANI İLE ŞİRKET ARASINDA YAPILACAK OLAN SÖZLEŞME ÖRNEĞİ</dc:title>
  <dc:creator>konuralp</dc:creator>
  <cp:lastModifiedBy>konuralp</cp:lastModifiedBy>
  <cp:revision>10</cp:revision>
  <cp:lastPrinted>2013-01-08T13:24:00Z</cp:lastPrinted>
  <dcterms:created xsi:type="dcterms:W3CDTF">2013-01-08T12:51:00Z</dcterms:created>
  <dcterms:modified xsi:type="dcterms:W3CDTF">2013-01-08T13:24:00Z</dcterms:modified>
</cp:coreProperties>
</file>